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8A" w:rsidRDefault="00D2088A" w:rsidP="00363ABA">
      <w:pPr>
        <w:spacing w:line="560" w:lineRule="exact"/>
        <w:ind w:right="848"/>
        <w:jc w:val="center"/>
        <w:rPr>
          <w:rFonts w:ascii="宋体" w:eastAsia="宋体" w:hAnsi="宋体" w:cs="宋体"/>
          <w:b/>
          <w:bCs/>
          <w:sz w:val="24"/>
        </w:rPr>
      </w:pPr>
      <w:r w:rsidRPr="001E2C80">
        <w:rPr>
          <w:rFonts w:ascii="宋体" w:eastAsia="宋体" w:hAnsi="宋体" w:cs="宋体" w:hint="eastAsia"/>
          <w:b/>
          <w:bCs/>
          <w:sz w:val="24"/>
        </w:rPr>
        <w:t>证券代码：</w:t>
      </w:r>
      <w:r w:rsidRPr="001E2C80">
        <w:rPr>
          <w:rFonts w:ascii="宋体" w:eastAsia="宋体" w:hAnsi="宋体" w:cs="宋体"/>
          <w:b/>
          <w:bCs/>
          <w:sz w:val="24"/>
        </w:rPr>
        <w:t xml:space="preserve">600971      </w:t>
      </w:r>
      <w:r w:rsidRPr="001E2C80">
        <w:rPr>
          <w:rFonts w:ascii="宋体" w:eastAsia="宋体" w:hAnsi="宋体" w:cs="宋体" w:hint="eastAsia"/>
          <w:b/>
          <w:bCs/>
          <w:sz w:val="24"/>
        </w:rPr>
        <w:t>证券简称：恒源煤电</w:t>
      </w:r>
      <w:r w:rsidR="00415269">
        <w:rPr>
          <w:rFonts w:ascii="宋体" w:eastAsia="宋体" w:hAnsi="宋体" w:cs="宋体" w:hint="eastAsia"/>
          <w:b/>
          <w:bCs/>
          <w:sz w:val="24"/>
        </w:rPr>
        <w:t xml:space="preserve">  </w:t>
      </w:r>
      <w:r w:rsidRPr="001E2C80">
        <w:rPr>
          <w:rFonts w:ascii="宋体" w:eastAsia="宋体" w:hAnsi="宋体" w:cs="宋体" w:hint="eastAsia"/>
          <w:b/>
          <w:bCs/>
          <w:sz w:val="24"/>
        </w:rPr>
        <w:t>公告编号：</w:t>
      </w:r>
      <w:r w:rsidRPr="001E2C80">
        <w:rPr>
          <w:rFonts w:ascii="宋体" w:eastAsia="宋体" w:hAnsi="宋体" w:cs="宋体"/>
          <w:b/>
          <w:bCs/>
          <w:sz w:val="24"/>
        </w:rPr>
        <w:t>20</w:t>
      </w:r>
      <w:r w:rsidRPr="001E2C80">
        <w:rPr>
          <w:rFonts w:ascii="宋体" w:eastAsia="宋体" w:hAnsi="宋体" w:cs="宋体" w:hint="eastAsia"/>
          <w:b/>
          <w:bCs/>
          <w:sz w:val="24"/>
        </w:rPr>
        <w:t>2</w:t>
      </w:r>
      <w:r w:rsidR="00AD789A">
        <w:rPr>
          <w:rFonts w:ascii="宋体" w:eastAsia="宋体" w:hAnsi="宋体" w:cs="宋体" w:hint="eastAsia"/>
          <w:b/>
          <w:bCs/>
          <w:sz w:val="24"/>
        </w:rPr>
        <w:t>4</w:t>
      </w:r>
      <w:r w:rsidRPr="001E2C80">
        <w:rPr>
          <w:rFonts w:ascii="宋体" w:eastAsia="宋体" w:hAnsi="宋体" w:cs="宋体"/>
          <w:b/>
          <w:bCs/>
          <w:sz w:val="24"/>
        </w:rPr>
        <w:t>-</w:t>
      </w:r>
      <w:r w:rsidR="00865B54">
        <w:rPr>
          <w:rFonts w:ascii="宋体" w:eastAsia="宋体" w:hAnsi="宋体" w:cs="宋体" w:hint="eastAsia"/>
          <w:b/>
          <w:bCs/>
          <w:sz w:val="24"/>
        </w:rPr>
        <w:t>0</w:t>
      </w:r>
      <w:r w:rsidR="00AD789A">
        <w:rPr>
          <w:rFonts w:ascii="宋体" w:eastAsia="宋体" w:hAnsi="宋体" w:cs="宋体" w:hint="eastAsia"/>
          <w:b/>
          <w:bCs/>
          <w:sz w:val="24"/>
        </w:rPr>
        <w:t>33</w:t>
      </w:r>
    </w:p>
    <w:p w:rsidR="00363ABA" w:rsidRPr="001E2C80" w:rsidRDefault="00363ABA" w:rsidP="00363ABA">
      <w:pPr>
        <w:spacing w:line="560" w:lineRule="exact"/>
        <w:ind w:right="848"/>
        <w:jc w:val="center"/>
        <w:rPr>
          <w:rFonts w:ascii="宋体" w:eastAsia="宋体" w:hAnsi="宋体" w:cs="Times New Roman"/>
          <w:sz w:val="24"/>
        </w:rPr>
      </w:pPr>
    </w:p>
    <w:p w:rsidR="00D2088A" w:rsidRPr="001E2C80" w:rsidRDefault="00D2088A" w:rsidP="00CA428D">
      <w:pPr>
        <w:spacing w:line="560" w:lineRule="exact"/>
        <w:jc w:val="center"/>
        <w:rPr>
          <w:rFonts w:ascii="Calibri" w:eastAsia="黑体" w:hAnsi="Calibri" w:cs="Times New Roman"/>
          <w:b/>
          <w:color w:val="FF0000"/>
          <w:sz w:val="36"/>
          <w:szCs w:val="36"/>
        </w:rPr>
      </w:pPr>
      <w:r w:rsidRPr="001E2C80">
        <w:rPr>
          <w:rFonts w:ascii="Calibri" w:eastAsia="黑体" w:hAnsi="Calibri" w:cs="Times New Roman" w:hint="eastAsia"/>
          <w:b/>
          <w:color w:val="FF0000"/>
          <w:sz w:val="36"/>
          <w:szCs w:val="36"/>
        </w:rPr>
        <w:t>安徽恒源煤电股份有限公司</w:t>
      </w:r>
    </w:p>
    <w:p w:rsidR="00D2088A" w:rsidRPr="001E2C80" w:rsidRDefault="00D2088A" w:rsidP="00CA428D">
      <w:pPr>
        <w:spacing w:line="560" w:lineRule="exact"/>
        <w:jc w:val="center"/>
        <w:rPr>
          <w:rFonts w:ascii="Calibri" w:eastAsia="黑体" w:hAnsi="Calibri" w:cs="Times New Roman"/>
          <w:b/>
          <w:color w:val="FF0000"/>
          <w:sz w:val="36"/>
          <w:szCs w:val="36"/>
        </w:rPr>
      </w:pPr>
      <w:r w:rsidRPr="005E79CA">
        <w:rPr>
          <w:rFonts w:ascii="Calibri" w:eastAsia="黑体" w:hAnsi="Calibri" w:cs="Times New Roman" w:hint="eastAsia"/>
          <w:b/>
          <w:color w:val="FF0000"/>
          <w:sz w:val="36"/>
          <w:szCs w:val="36"/>
        </w:rPr>
        <w:t>关于</w:t>
      </w:r>
      <w:r w:rsidR="00274A03">
        <w:rPr>
          <w:rFonts w:ascii="Calibri" w:eastAsia="黑体" w:hAnsi="Calibri" w:cs="Times New Roman" w:hint="eastAsia"/>
          <w:b/>
          <w:color w:val="FF0000"/>
          <w:sz w:val="36"/>
          <w:szCs w:val="36"/>
        </w:rPr>
        <w:t>公司使用闲置自有资金</w:t>
      </w:r>
      <w:r w:rsidR="003961AB">
        <w:rPr>
          <w:rFonts w:ascii="Calibri" w:eastAsia="黑体" w:hAnsi="Calibri" w:cs="Times New Roman" w:hint="eastAsia"/>
          <w:b/>
          <w:color w:val="FF0000"/>
          <w:sz w:val="36"/>
          <w:szCs w:val="36"/>
        </w:rPr>
        <w:t>开展投资</w:t>
      </w:r>
      <w:r w:rsidR="00274A03">
        <w:rPr>
          <w:rFonts w:ascii="Calibri" w:eastAsia="黑体" w:hAnsi="Calibri" w:cs="Times New Roman" w:hint="eastAsia"/>
          <w:b/>
          <w:color w:val="FF0000"/>
          <w:sz w:val="36"/>
          <w:szCs w:val="36"/>
        </w:rPr>
        <w:t>理财</w:t>
      </w:r>
      <w:r w:rsidR="003961AB">
        <w:rPr>
          <w:rFonts w:ascii="Calibri" w:eastAsia="黑体" w:hAnsi="Calibri" w:cs="Times New Roman" w:hint="eastAsia"/>
          <w:b/>
          <w:color w:val="FF0000"/>
          <w:sz w:val="36"/>
          <w:szCs w:val="36"/>
        </w:rPr>
        <w:t>业务</w:t>
      </w:r>
      <w:r w:rsidRPr="005E79CA">
        <w:rPr>
          <w:rFonts w:ascii="Calibri" w:eastAsia="黑体" w:hAnsi="Calibri" w:cs="Times New Roman" w:hint="eastAsia"/>
          <w:b/>
          <w:color w:val="FF0000"/>
          <w:sz w:val="36"/>
          <w:szCs w:val="36"/>
        </w:rPr>
        <w:t>的</w:t>
      </w:r>
      <w:r w:rsidR="000509C9">
        <w:rPr>
          <w:rFonts w:ascii="Calibri" w:eastAsia="黑体" w:hAnsi="Calibri" w:cs="Times New Roman" w:hint="eastAsia"/>
          <w:b/>
          <w:color w:val="FF0000"/>
          <w:sz w:val="36"/>
          <w:szCs w:val="36"/>
        </w:rPr>
        <w:t>进展</w:t>
      </w:r>
      <w:r w:rsidRPr="001E2C80">
        <w:rPr>
          <w:rFonts w:ascii="Calibri" w:eastAsia="黑体" w:hAnsi="Calibri" w:cs="Times New Roman" w:hint="eastAsia"/>
          <w:b/>
          <w:color w:val="FF0000"/>
          <w:sz w:val="36"/>
          <w:szCs w:val="36"/>
        </w:rPr>
        <w:t>公告</w:t>
      </w:r>
    </w:p>
    <w:p w:rsidR="00D2088A" w:rsidRPr="001E2C80" w:rsidRDefault="00D2088A" w:rsidP="00CA428D">
      <w:pPr>
        <w:autoSpaceDE w:val="0"/>
        <w:autoSpaceDN w:val="0"/>
        <w:adjustRightInd w:val="0"/>
        <w:snapToGrid w:val="0"/>
        <w:spacing w:line="560" w:lineRule="exact"/>
        <w:ind w:right="357"/>
        <w:jc w:val="center"/>
        <w:rPr>
          <w:rFonts w:ascii="黑体" w:eastAsia="黑体" w:hAnsi="宋体" w:cs="Times New Roman"/>
          <w:sz w:val="18"/>
          <w:szCs w:val="18"/>
        </w:rPr>
      </w:pPr>
    </w:p>
    <w:p w:rsidR="00D2088A" w:rsidRPr="001E2C80" w:rsidRDefault="00D2088A" w:rsidP="00CA428D">
      <w:pPr>
        <w:spacing w:line="560" w:lineRule="exact"/>
        <w:ind w:firstLineChars="200" w:firstLine="560"/>
        <w:rPr>
          <w:rFonts w:ascii="Calibri" w:eastAsia="楷体_GB2312" w:hAnsi="Calibri" w:cs="Times New Roman"/>
          <w:sz w:val="28"/>
          <w:szCs w:val="20"/>
        </w:rPr>
      </w:pPr>
      <w:r w:rsidRPr="001E2C80">
        <w:rPr>
          <w:rFonts w:ascii="Calibri" w:eastAsia="楷体_GB2312" w:hAnsi="Calibri" w:cs="Times New Roman"/>
          <w:sz w:val="28"/>
          <w:szCs w:val="20"/>
        </w:rPr>
        <w:t>本公司董事会及全体董事保证本公告内容不存在任何虚假记载、误导性陈述或者重大遗漏，并对其内容的真实性、准确性和完整性承担个别及连带责任。</w:t>
      </w:r>
    </w:p>
    <w:p w:rsidR="00274A03" w:rsidRPr="00D25719" w:rsidRDefault="00274A03" w:rsidP="00CA428D">
      <w:pPr>
        <w:adjustRightInd w:val="0"/>
        <w:snapToGrid w:val="0"/>
        <w:spacing w:line="560" w:lineRule="exact"/>
        <w:ind w:firstLineChars="200" w:firstLine="560"/>
        <w:rPr>
          <w:rFonts w:asciiTheme="minorEastAsia" w:hAnsiTheme="minorEastAsia"/>
          <w:bCs/>
          <w:sz w:val="28"/>
          <w:szCs w:val="28"/>
        </w:rPr>
      </w:pPr>
      <w:r w:rsidRPr="00D25719">
        <w:rPr>
          <w:rFonts w:asciiTheme="minorEastAsia" w:hAnsiTheme="minorEastAsia" w:hint="eastAsia"/>
          <w:bCs/>
          <w:sz w:val="28"/>
          <w:szCs w:val="28"/>
        </w:rPr>
        <w:t>重要内容提示：</w:t>
      </w:r>
    </w:p>
    <w:p w:rsidR="00274A03" w:rsidRPr="00F724FC" w:rsidRDefault="007537FA" w:rsidP="00F724FC">
      <w:pPr>
        <w:pStyle w:val="a7"/>
        <w:numPr>
          <w:ilvl w:val="0"/>
          <w:numId w:val="2"/>
        </w:numPr>
        <w:adjustRightInd w:val="0"/>
        <w:snapToGrid w:val="0"/>
        <w:spacing w:line="560" w:lineRule="exact"/>
        <w:ind w:firstLineChars="0"/>
        <w:rPr>
          <w:rFonts w:asciiTheme="minorEastAsia" w:hAnsiTheme="minorEastAsia"/>
          <w:bCs/>
          <w:sz w:val="28"/>
          <w:szCs w:val="28"/>
        </w:rPr>
      </w:pPr>
      <w:r w:rsidRPr="00F724FC">
        <w:rPr>
          <w:rFonts w:asciiTheme="minorEastAsia" w:hAnsiTheme="minorEastAsia" w:hint="eastAsia"/>
          <w:bCs/>
          <w:sz w:val="28"/>
          <w:szCs w:val="28"/>
        </w:rPr>
        <w:t>投资种类</w:t>
      </w:r>
      <w:r w:rsidR="00274A03" w:rsidRPr="00F724FC">
        <w:rPr>
          <w:rFonts w:asciiTheme="minorEastAsia" w:hAnsiTheme="minorEastAsia" w:hint="eastAsia"/>
          <w:bCs/>
          <w:sz w:val="28"/>
          <w:szCs w:val="28"/>
        </w:rPr>
        <w:t>：</w:t>
      </w:r>
      <w:r w:rsidR="00AD789A" w:rsidRPr="00F724FC">
        <w:rPr>
          <w:rFonts w:asciiTheme="minorEastAsia" w:hAnsiTheme="minorEastAsia" w:hint="eastAsia"/>
          <w:bCs/>
          <w:sz w:val="28"/>
          <w:szCs w:val="28"/>
        </w:rPr>
        <w:t>均为</w:t>
      </w:r>
      <w:r w:rsidR="00CA428D" w:rsidRPr="00F724FC">
        <w:rPr>
          <w:rFonts w:asciiTheme="minorEastAsia" w:hAnsiTheme="minorEastAsia" w:hint="eastAsia"/>
          <w:bCs/>
          <w:sz w:val="28"/>
          <w:szCs w:val="28"/>
        </w:rPr>
        <w:t>本金保障</w:t>
      </w:r>
      <w:r w:rsidRPr="00F724FC">
        <w:rPr>
          <w:rFonts w:asciiTheme="minorEastAsia" w:hAnsiTheme="minorEastAsia" w:hint="eastAsia"/>
          <w:bCs/>
          <w:sz w:val="28"/>
          <w:szCs w:val="28"/>
        </w:rPr>
        <w:t>型券商收益凭证</w:t>
      </w:r>
    </w:p>
    <w:p w:rsidR="00274A03" w:rsidRPr="00F724FC" w:rsidRDefault="00274A03" w:rsidP="00F724FC">
      <w:pPr>
        <w:pStyle w:val="a7"/>
        <w:numPr>
          <w:ilvl w:val="0"/>
          <w:numId w:val="2"/>
        </w:numPr>
        <w:adjustRightInd w:val="0"/>
        <w:snapToGrid w:val="0"/>
        <w:spacing w:line="560" w:lineRule="exact"/>
        <w:ind w:firstLineChars="0"/>
        <w:rPr>
          <w:rFonts w:asciiTheme="minorEastAsia" w:hAnsiTheme="minorEastAsia"/>
          <w:bCs/>
          <w:sz w:val="28"/>
          <w:szCs w:val="28"/>
        </w:rPr>
      </w:pPr>
      <w:r w:rsidRPr="00F724FC">
        <w:rPr>
          <w:rFonts w:asciiTheme="minorEastAsia" w:hAnsiTheme="minorEastAsia" w:hint="eastAsia"/>
          <w:bCs/>
          <w:sz w:val="28"/>
          <w:szCs w:val="28"/>
        </w:rPr>
        <w:t>本次</w:t>
      </w:r>
      <w:r w:rsidR="003961AB" w:rsidRPr="00F724FC">
        <w:rPr>
          <w:rFonts w:asciiTheme="minorEastAsia" w:hAnsiTheme="minorEastAsia" w:hint="eastAsia"/>
          <w:bCs/>
          <w:sz w:val="28"/>
          <w:szCs w:val="28"/>
        </w:rPr>
        <w:t>投资</w:t>
      </w:r>
      <w:r w:rsidRPr="00F724FC">
        <w:rPr>
          <w:rFonts w:asciiTheme="minorEastAsia" w:hAnsiTheme="minorEastAsia" w:hint="eastAsia"/>
          <w:bCs/>
          <w:sz w:val="28"/>
          <w:szCs w:val="28"/>
        </w:rPr>
        <w:t>理财金额：</w:t>
      </w:r>
      <w:r w:rsidR="00AD789A" w:rsidRPr="00F724FC">
        <w:rPr>
          <w:rFonts w:asciiTheme="minorEastAsia" w:hAnsiTheme="minorEastAsia" w:hint="eastAsia"/>
          <w:bCs/>
          <w:sz w:val="28"/>
          <w:szCs w:val="28"/>
        </w:rPr>
        <w:t>2</w:t>
      </w:r>
      <w:r w:rsidR="003961AB" w:rsidRPr="00F724FC">
        <w:rPr>
          <w:rFonts w:asciiTheme="minorEastAsia" w:hAnsiTheme="minorEastAsia" w:hint="eastAsia"/>
          <w:bCs/>
          <w:sz w:val="28"/>
          <w:szCs w:val="28"/>
        </w:rPr>
        <w:t>5</w:t>
      </w:r>
      <w:r w:rsidR="0084246C" w:rsidRPr="00F724FC">
        <w:rPr>
          <w:rFonts w:asciiTheme="minorEastAsia" w:hAnsiTheme="minorEastAsia" w:hint="eastAsia"/>
          <w:bCs/>
          <w:sz w:val="28"/>
          <w:szCs w:val="28"/>
        </w:rPr>
        <w:t>000</w:t>
      </w:r>
      <w:r w:rsidRPr="00F724FC">
        <w:rPr>
          <w:rFonts w:asciiTheme="minorEastAsia" w:hAnsiTheme="minorEastAsia" w:hint="eastAsia"/>
          <w:bCs/>
          <w:sz w:val="28"/>
          <w:szCs w:val="28"/>
        </w:rPr>
        <w:t>万元</w:t>
      </w:r>
      <w:r w:rsidR="00AD789A" w:rsidRPr="00F724FC">
        <w:rPr>
          <w:rFonts w:asciiTheme="minorEastAsia" w:hAnsiTheme="minorEastAsia" w:hint="eastAsia"/>
          <w:bCs/>
          <w:sz w:val="28"/>
          <w:szCs w:val="28"/>
        </w:rPr>
        <w:t>，</w:t>
      </w:r>
      <w:r w:rsidR="00C36EE7" w:rsidRPr="00F724FC">
        <w:rPr>
          <w:rFonts w:asciiTheme="minorEastAsia" w:hAnsiTheme="minorEastAsia" w:hint="eastAsia"/>
          <w:bCs/>
          <w:sz w:val="28"/>
          <w:szCs w:val="28"/>
        </w:rPr>
        <w:t>其中华泰</w:t>
      </w:r>
      <w:proofErr w:type="gramStart"/>
      <w:r w:rsidR="00C36EE7" w:rsidRPr="00F724FC">
        <w:rPr>
          <w:rFonts w:asciiTheme="minorEastAsia" w:hAnsiTheme="minorEastAsia" w:hint="eastAsia"/>
          <w:bCs/>
          <w:sz w:val="28"/>
          <w:szCs w:val="28"/>
        </w:rPr>
        <w:t>证券聚益第24005号</w:t>
      </w:r>
      <w:proofErr w:type="gramEnd"/>
      <w:r w:rsidR="00C36EE7" w:rsidRPr="00F724FC">
        <w:rPr>
          <w:rFonts w:asciiTheme="minorEastAsia" w:hAnsiTheme="minorEastAsia" w:hint="eastAsia"/>
          <w:bCs/>
          <w:sz w:val="28"/>
          <w:szCs w:val="28"/>
        </w:rPr>
        <w:t>（工业硅期货）收益凭证5000万、海通证券收益凭证</w:t>
      </w:r>
      <w:proofErr w:type="gramStart"/>
      <w:r w:rsidR="00C36EE7" w:rsidRPr="00F724FC">
        <w:rPr>
          <w:rFonts w:asciiTheme="minorEastAsia" w:hAnsiTheme="minorEastAsia" w:hint="eastAsia"/>
          <w:bCs/>
          <w:sz w:val="28"/>
          <w:szCs w:val="28"/>
        </w:rPr>
        <w:t>博盈系列</w:t>
      </w:r>
      <w:proofErr w:type="gramEnd"/>
      <w:r w:rsidR="00C36EE7" w:rsidRPr="00F724FC">
        <w:rPr>
          <w:rFonts w:asciiTheme="minorEastAsia" w:hAnsiTheme="minorEastAsia" w:hint="eastAsia"/>
          <w:bCs/>
          <w:sz w:val="28"/>
          <w:szCs w:val="28"/>
        </w:rPr>
        <w:t>原油鲨鱼</w:t>
      </w:r>
      <w:proofErr w:type="gramStart"/>
      <w:r w:rsidR="00C36EE7" w:rsidRPr="00F724FC">
        <w:rPr>
          <w:rFonts w:asciiTheme="minorEastAsia" w:hAnsiTheme="minorEastAsia" w:hint="eastAsia"/>
          <w:bCs/>
          <w:sz w:val="28"/>
          <w:szCs w:val="28"/>
        </w:rPr>
        <w:t>鳍</w:t>
      </w:r>
      <w:proofErr w:type="gramEnd"/>
      <w:r w:rsidR="00C36EE7" w:rsidRPr="00F724FC">
        <w:rPr>
          <w:rFonts w:asciiTheme="minorEastAsia" w:hAnsiTheme="minorEastAsia" w:hint="eastAsia"/>
          <w:bCs/>
          <w:sz w:val="28"/>
          <w:szCs w:val="28"/>
        </w:rPr>
        <w:t>看涨第146号5000万、银河证券“银河金鼎”收益凭证4731期5000万、国元证券【元鼎尊享定制578期】固定收益凭证5000万</w:t>
      </w:r>
      <w:r w:rsidR="00456535" w:rsidRPr="00F724FC">
        <w:rPr>
          <w:rFonts w:asciiTheme="minorEastAsia" w:hAnsiTheme="minorEastAsia" w:hint="eastAsia"/>
          <w:bCs/>
          <w:sz w:val="28"/>
          <w:szCs w:val="28"/>
        </w:rPr>
        <w:t>、长江证券收益凭证-</w:t>
      </w:r>
      <w:proofErr w:type="gramStart"/>
      <w:r w:rsidR="00456535" w:rsidRPr="00F724FC">
        <w:rPr>
          <w:rFonts w:asciiTheme="minorEastAsia" w:hAnsiTheme="minorEastAsia" w:hint="eastAsia"/>
          <w:bCs/>
          <w:sz w:val="28"/>
          <w:szCs w:val="28"/>
        </w:rPr>
        <w:t>金享25号</w:t>
      </w:r>
      <w:proofErr w:type="gramEnd"/>
      <w:r w:rsidR="00456535" w:rsidRPr="00F724FC">
        <w:rPr>
          <w:rFonts w:asciiTheme="minorEastAsia" w:hAnsiTheme="minorEastAsia" w:hint="eastAsia"/>
          <w:bCs/>
          <w:sz w:val="28"/>
          <w:szCs w:val="28"/>
        </w:rPr>
        <w:t>5000万</w:t>
      </w:r>
    </w:p>
    <w:p w:rsidR="00AD789A" w:rsidRPr="00F724FC" w:rsidRDefault="003961AB" w:rsidP="00F724FC">
      <w:pPr>
        <w:pStyle w:val="a7"/>
        <w:numPr>
          <w:ilvl w:val="0"/>
          <w:numId w:val="2"/>
        </w:numPr>
        <w:adjustRightInd w:val="0"/>
        <w:snapToGrid w:val="0"/>
        <w:spacing w:line="560" w:lineRule="exact"/>
        <w:ind w:firstLineChars="0"/>
        <w:rPr>
          <w:rFonts w:asciiTheme="minorEastAsia" w:hAnsiTheme="minorEastAsia"/>
          <w:bCs/>
          <w:sz w:val="28"/>
          <w:szCs w:val="28"/>
        </w:rPr>
      </w:pPr>
      <w:r w:rsidRPr="00F724FC">
        <w:rPr>
          <w:rFonts w:asciiTheme="minorEastAsia" w:hAnsiTheme="minorEastAsia" w:hint="eastAsia"/>
          <w:bCs/>
          <w:sz w:val="28"/>
          <w:szCs w:val="28"/>
        </w:rPr>
        <w:t>投资</w:t>
      </w:r>
      <w:r w:rsidR="00274A03" w:rsidRPr="00F724FC">
        <w:rPr>
          <w:rFonts w:asciiTheme="minorEastAsia" w:hAnsiTheme="minorEastAsia" w:hint="eastAsia"/>
          <w:bCs/>
          <w:sz w:val="28"/>
          <w:szCs w:val="28"/>
        </w:rPr>
        <w:t>理财产品名称：</w:t>
      </w:r>
      <w:r w:rsidR="00AD789A" w:rsidRPr="00F724FC">
        <w:rPr>
          <w:rFonts w:asciiTheme="minorEastAsia" w:hAnsiTheme="minorEastAsia" w:hint="eastAsia"/>
          <w:bCs/>
          <w:sz w:val="28"/>
          <w:szCs w:val="28"/>
        </w:rPr>
        <w:t>华泰</w:t>
      </w:r>
      <w:proofErr w:type="gramStart"/>
      <w:r w:rsidR="00AD789A" w:rsidRPr="00F724FC">
        <w:rPr>
          <w:rFonts w:asciiTheme="minorEastAsia" w:hAnsiTheme="minorEastAsia" w:hint="eastAsia"/>
          <w:bCs/>
          <w:sz w:val="28"/>
          <w:szCs w:val="28"/>
        </w:rPr>
        <w:t>证券聚益第24005号</w:t>
      </w:r>
      <w:proofErr w:type="gramEnd"/>
      <w:r w:rsidR="00AD789A" w:rsidRPr="00F724FC">
        <w:rPr>
          <w:rFonts w:asciiTheme="minorEastAsia" w:hAnsiTheme="minorEastAsia" w:hint="eastAsia"/>
          <w:bCs/>
          <w:sz w:val="28"/>
          <w:szCs w:val="28"/>
        </w:rPr>
        <w:t>（工业硅期货）收益凭证、海通证券收益凭证</w:t>
      </w:r>
      <w:proofErr w:type="gramStart"/>
      <w:r w:rsidR="00AD789A" w:rsidRPr="00F724FC">
        <w:rPr>
          <w:rFonts w:asciiTheme="minorEastAsia" w:hAnsiTheme="minorEastAsia" w:hint="eastAsia"/>
          <w:bCs/>
          <w:sz w:val="28"/>
          <w:szCs w:val="28"/>
        </w:rPr>
        <w:t>博盈系列</w:t>
      </w:r>
      <w:proofErr w:type="gramEnd"/>
      <w:r w:rsidR="00AD789A" w:rsidRPr="00F724FC">
        <w:rPr>
          <w:rFonts w:asciiTheme="minorEastAsia" w:hAnsiTheme="minorEastAsia" w:hint="eastAsia"/>
          <w:bCs/>
          <w:sz w:val="28"/>
          <w:szCs w:val="28"/>
        </w:rPr>
        <w:t>原油鲨鱼</w:t>
      </w:r>
      <w:proofErr w:type="gramStart"/>
      <w:r w:rsidR="00AD789A" w:rsidRPr="00F724FC">
        <w:rPr>
          <w:rFonts w:asciiTheme="minorEastAsia" w:hAnsiTheme="minorEastAsia" w:hint="eastAsia"/>
          <w:bCs/>
          <w:sz w:val="28"/>
          <w:szCs w:val="28"/>
        </w:rPr>
        <w:t>鳍</w:t>
      </w:r>
      <w:proofErr w:type="gramEnd"/>
      <w:r w:rsidR="00AD789A" w:rsidRPr="00F724FC">
        <w:rPr>
          <w:rFonts w:asciiTheme="minorEastAsia" w:hAnsiTheme="minorEastAsia" w:hint="eastAsia"/>
          <w:bCs/>
          <w:sz w:val="28"/>
          <w:szCs w:val="28"/>
        </w:rPr>
        <w:t>看涨第146号、</w:t>
      </w:r>
      <w:r w:rsidR="00C36EE7" w:rsidRPr="00F724FC">
        <w:rPr>
          <w:rFonts w:asciiTheme="minorEastAsia" w:hAnsiTheme="minorEastAsia" w:hint="eastAsia"/>
          <w:bCs/>
          <w:sz w:val="28"/>
          <w:szCs w:val="28"/>
        </w:rPr>
        <w:t>银河证券“银河金鼎”收益凭证4731期、国元证券【元鼎尊享定制578期】固定收益凭证</w:t>
      </w:r>
      <w:r w:rsidR="00456535" w:rsidRPr="00F724FC">
        <w:rPr>
          <w:rFonts w:asciiTheme="minorEastAsia" w:hAnsiTheme="minorEastAsia" w:hint="eastAsia"/>
          <w:bCs/>
          <w:sz w:val="28"/>
          <w:szCs w:val="28"/>
        </w:rPr>
        <w:t>、长江证券收益凭证-</w:t>
      </w:r>
      <w:proofErr w:type="gramStart"/>
      <w:r w:rsidR="00456535" w:rsidRPr="00F724FC">
        <w:rPr>
          <w:rFonts w:asciiTheme="minorEastAsia" w:hAnsiTheme="minorEastAsia" w:hint="eastAsia"/>
          <w:bCs/>
          <w:sz w:val="28"/>
          <w:szCs w:val="28"/>
        </w:rPr>
        <w:t>金享25号</w:t>
      </w:r>
      <w:proofErr w:type="gramEnd"/>
    </w:p>
    <w:p w:rsidR="00C36EE7" w:rsidRPr="00F724FC" w:rsidRDefault="00084A6F" w:rsidP="00F724FC">
      <w:pPr>
        <w:pStyle w:val="a7"/>
        <w:numPr>
          <w:ilvl w:val="0"/>
          <w:numId w:val="2"/>
        </w:numPr>
        <w:adjustRightInd w:val="0"/>
        <w:snapToGrid w:val="0"/>
        <w:spacing w:line="560" w:lineRule="exact"/>
        <w:ind w:firstLineChars="0"/>
        <w:jc w:val="left"/>
        <w:rPr>
          <w:rFonts w:asciiTheme="minorEastAsia" w:hAnsiTheme="minorEastAsia"/>
          <w:bCs/>
          <w:sz w:val="28"/>
          <w:szCs w:val="28"/>
        </w:rPr>
      </w:pPr>
      <w:r w:rsidRPr="00F724FC">
        <w:rPr>
          <w:rFonts w:asciiTheme="minorEastAsia" w:hAnsiTheme="minorEastAsia" w:hint="eastAsia"/>
          <w:bCs/>
          <w:sz w:val="28"/>
          <w:szCs w:val="28"/>
        </w:rPr>
        <w:t>投资</w:t>
      </w:r>
      <w:r w:rsidR="00274A03" w:rsidRPr="00F724FC">
        <w:rPr>
          <w:rFonts w:asciiTheme="minorEastAsia" w:hAnsiTheme="minorEastAsia" w:hint="eastAsia"/>
          <w:bCs/>
          <w:sz w:val="28"/>
          <w:szCs w:val="28"/>
        </w:rPr>
        <w:t>理财期限：</w:t>
      </w:r>
      <w:r w:rsidR="00C36EE7" w:rsidRPr="00F724FC">
        <w:rPr>
          <w:rFonts w:asciiTheme="minorEastAsia" w:hAnsiTheme="minorEastAsia" w:hint="eastAsia"/>
          <w:bCs/>
          <w:sz w:val="28"/>
          <w:szCs w:val="28"/>
        </w:rPr>
        <w:t>华泰</w:t>
      </w:r>
      <w:proofErr w:type="gramStart"/>
      <w:r w:rsidR="00C36EE7" w:rsidRPr="00F724FC">
        <w:rPr>
          <w:rFonts w:asciiTheme="minorEastAsia" w:hAnsiTheme="minorEastAsia" w:hint="eastAsia"/>
          <w:bCs/>
          <w:sz w:val="28"/>
          <w:szCs w:val="28"/>
        </w:rPr>
        <w:t>证券聚益第24005号</w:t>
      </w:r>
      <w:proofErr w:type="gramEnd"/>
      <w:r w:rsidR="00C36EE7" w:rsidRPr="00F724FC">
        <w:rPr>
          <w:rFonts w:asciiTheme="minorEastAsia" w:hAnsiTheme="minorEastAsia" w:hint="eastAsia"/>
          <w:bCs/>
          <w:sz w:val="28"/>
          <w:szCs w:val="28"/>
        </w:rPr>
        <w:t>（工业硅期货）收益凭证投资期限98天、海通证券收益凭证</w:t>
      </w:r>
      <w:proofErr w:type="gramStart"/>
      <w:r w:rsidR="00C36EE7" w:rsidRPr="00F724FC">
        <w:rPr>
          <w:rFonts w:asciiTheme="minorEastAsia" w:hAnsiTheme="minorEastAsia" w:hint="eastAsia"/>
          <w:bCs/>
          <w:sz w:val="28"/>
          <w:szCs w:val="28"/>
        </w:rPr>
        <w:t>博盈系列</w:t>
      </w:r>
      <w:proofErr w:type="gramEnd"/>
      <w:r w:rsidR="00C36EE7" w:rsidRPr="00F724FC">
        <w:rPr>
          <w:rFonts w:asciiTheme="minorEastAsia" w:hAnsiTheme="minorEastAsia" w:hint="eastAsia"/>
          <w:bCs/>
          <w:sz w:val="28"/>
          <w:szCs w:val="28"/>
        </w:rPr>
        <w:t>原油鲨鱼</w:t>
      </w:r>
      <w:proofErr w:type="gramStart"/>
      <w:r w:rsidR="00C36EE7" w:rsidRPr="00F724FC">
        <w:rPr>
          <w:rFonts w:asciiTheme="minorEastAsia" w:hAnsiTheme="minorEastAsia" w:hint="eastAsia"/>
          <w:bCs/>
          <w:sz w:val="28"/>
          <w:szCs w:val="28"/>
        </w:rPr>
        <w:t>鳍</w:t>
      </w:r>
      <w:proofErr w:type="gramEnd"/>
      <w:r w:rsidR="00C36EE7" w:rsidRPr="00F724FC">
        <w:rPr>
          <w:rFonts w:asciiTheme="minorEastAsia" w:hAnsiTheme="minorEastAsia" w:hint="eastAsia"/>
          <w:bCs/>
          <w:sz w:val="28"/>
          <w:szCs w:val="28"/>
        </w:rPr>
        <w:t>看涨第146号投资期限182天、银河证券“银河金鼎”收益凭</w:t>
      </w:r>
      <w:r w:rsidR="00C36EE7" w:rsidRPr="00F724FC">
        <w:rPr>
          <w:rFonts w:asciiTheme="minorEastAsia" w:hAnsiTheme="minorEastAsia" w:hint="eastAsia"/>
          <w:bCs/>
          <w:sz w:val="28"/>
          <w:szCs w:val="28"/>
        </w:rPr>
        <w:lastRenderedPageBreak/>
        <w:t>证4731期投资期限148天、国元证券【元鼎尊享定制578期】固定收益凭证投资期限186天</w:t>
      </w:r>
      <w:r w:rsidR="00456535" w:rsidRPr="00F724FC">
        <w:rPr>
          <w:rFonts w:asciiTheme="minorEastAsia" w:hAnsiTheme="minorEastAsia" w:hint="eastAsia"/>
          <w:bCs/>
          <w:sz w:val="28"/>
          <w:szCs w:val="28"/>
        </w:rPr>
        <w:t>、长江证券收益凭证-</w:t>
      </w:r>
      <w:proofErr w:type="gramStart"/>
      <w:r w:rsidR="00456535" w:rsidRPr="00F724FC">
        <w:rPr>
          <w:rFonts w:asciiTheme="minorEastAsia" w:hAnsiTheme="minorEastAsia" w:hint="eastAsia"/>
          <w:bCs/>
          <w:sz w:val="28"/>
          <w:szCs w:val="28"/>
        </w:rPr>
        <w:t>金享25号</w:t>
      </w:r>
      <w:proofErr w:type="gramEnd"/>
      <w:r w:rsidR="00456535" w:rsidRPr="00F724FC">
        <w:rPr>
          <w:rFonts w:asciiTheme="minorEastAsia" w:hAnsiTheme="minorEastAsia" w:hint="eastAsia"/>
          <w:bCs/>
          <w:sz w:val="28"/>
          <w:szCs w:val="28"/>
        </w:rPr>
        <w:t>投资期限182天</w:t>
      </w:r>
    </w:p>
    <w:p w:rsidR="00C36EE7" w:rsidRPr="00F724FC" w:rsidRDefault="00274A03" w:rsidP="00F724FC">
      <w:pPr>
        <w:pStyle w:val="a7"/>
        <w:numPr>
          <w:ilvl w:val="0"/>
          <w:numId w:val="2"/>
        </w:numPr>
        <w:adjustRightInd w:val="0"/>
        <w:snapToGrid w:val="0"/>
        <w:spacing w:line="560" w:lineRule="exact"/>
        <w:ind w:firstLineChars="0"/>
        <w:rPr>
          <w:rFonts w:asciiTheme="minorEastAsia" w:hAnsiTheme="minorEastAsia"/>
          <w:kern w:val="0"/>
          <w:sz w:val="28"/>
          <w:szCs w:val="28"/>
        </w:rPr>
      </w:pPr>
      <w:r w:rsidRPr="00F724FC">
        <w:rPr>
          <w:rFonts w:asciiTheme="minorEastAsia" w:hAnsiTheme="minorEastAsia" w:hint="eastAsia"/>
          <w:bCs/>
          <w:sz w:val="28"/>
          <w:szCs w:val="28"/>
        </w:rPr>
        <w:t>履行的审议程序：</w:t>
      </w:r>
      <w:r w:rsidR="00C36EE7" w:rsidRPr="00F724FC">
        <w:rPr>
          <w:rFonts w:asciiTheme="minorEastAsia" w:hAnsiTheme="minorEastAsia" w:hint="eastAsia"/>
          <w:kern w:val="0"/>
          <w:sz w:val="28"/>
          <w:szCs w:val="28"/>
        </w:rPr>
        <w:t>公司202</w:t>
      </w:r>
      <w:r w:rsidR="00C36EE7" w:rsidRPr="00F724FC">
        <w:rPr>
          <w:rFonts w:asciiTheme="minorEastAsia" w:hAnsiTheme="minorEastAsia"/>
          <w:kern w:val="0"/>
          <w:sz w:val="28"/>
          <w:szCs w:val="28"/>
        </w:rPr>
        <w:t>4</w:t>
      </w:r>
      <w:r w:rsidR="00C36EE7" w:rsidRPr="00F724FC">
        <w:rPr>
          <w:rFonts w:asciiTheme="minorEastAsia" w:hAnsiTheme="minorEastAsia" w:hint="eastAsia"/>
          <w:kern w:val="0"/>
          <w:sz w:val="28"/>
          <w:szCs w:val="28"/>
        </w:rPr>
        <w:t>年</w:t>
      </w:r>
      <w:r w:rsidR="00C36EE7" w:rsidRPr="00F724FC">
        <w:rPr>
          <w:rFonts w:asciiTheme="minorEastAsia" w:hAnsiTheme="minorEastAsia"/>
          <w:kern w:val="0"/>
          <w:sz w:val="28"/>
          <w:szCs w:val="28"/>
        </w:rPr>
        <w:t>8</w:t>
      </w:r>
      <w:r w:rsidR="00C36EE7" w:rsidRPr="00F724FC">
        <w:rPr>
          <w:rFonts w:asciiTheme="minorEastAsia" w:hAnsiTheme="minorEastAsia" w:hint="eastAsia"/>
          <w:kern w:val="0"/>
          <w:sz w:val="28"/>
          <w:szCs w:val="28"/>
        </w:rPr>
        <w:t>月</w:t>
      </w:r>
      <w:r w:rsidR="00C36EE7" w:rsidRPr="00F724FC">
        <w:rPr>
          <w:rFonts w:asciiTheme="minorEastAsia" w:hAnsiTheme="minorEastAsia"/>
          <w:kern w:val="0"/>
          <w:sz w:val="28"/>
          <w:szCs w:val="28"/>
        </w:rPr>
        <w:t>2</w:t>
      </w:r>
      <w:r w:rsidR="00C36EE7" w:rsidRPr="00F724FC">
        <w:rPr>
          <w:rFonts w:asciiTheme="minorEastAsia" w:hAnsiTheme="minorEastAsia" w:hint="eastAsia"/>
          <w:kern w:val="0"/>
          <w:sz w:val="28"/>
          <w:szCs w:val="28"/>
        </w:rPr>
        <w:t>0日第八届董事会第九次会议审议通过了《关于使用闲置自有资金开展投资理财业务的议案》，</w:t>
      </w:r>
      <w:r w:rsidR="00C36EE7" w:rsidRPr="00F724FC">
        <w:rPr>
          <w:rFonts w:ascii="宋体" w:eastAsia="宋体" w:hAnsi="宋体" w:cs="Times New Roman"/>
          <w:bCs/>
          <w:sz w:val="28"/>
          <w:szCs w:val="28"/>
        </w:rPr>
        <w:t>同意使用总额不超过</w:t>
      </w:r>
      <w:r w:rsidR="00C36EE7" w:rsidRPr="00F724FC">
        <w:rPr>
          <w:rFonts w:ascii="宋体" w:eastAsia="宋体" w:hAnsi="宋体" w:cs="Times New Roman" w:hint="eastAsia"/>
          <w:bCs/>
          <w:sz w:val="28"/>
          <w:szCs w:val="28"/>
        </w:rPr>
        <w:t>12.6</w:t>
      </w:r>
      <w:r w:rsidR="00C36EE7" w:rsidRPr="00F724FC">
        <w:rPr>
          <w:rFonts w:ascii="宋体" w:eastAsia="宋体" w:hAnsi="宋体" w:cs="Times New Roman"/>
          <w:bCs/>
          <w:sz w:val="28"/>
          <w:szCs w:val="28"/>
        </w:rPr>
        <w:t xml:space="preserve"> 亿元（含）的自有资金</w:t>
      </w:r>
      <w:r w:rsidR="000D09A5" w:rsidRPr="00F724FC">
        <w:rPr>
          <w:rFonts w:ascii="宋体" w:eastAsia="宋体" w:hAnsi="宋体" w:cs="Times New Roman"/>
          <w:bCs/>
          <w:sz w:val="28"/>
          <w:szCs w:val="28"/>
        </w:rPr>
        <w:t>购买</w:t>
      </w:r>
      <w:r w:rsidR="00C36EE7" w:rsidRPr="00F724FC">
        <w:rPr>
          <w:rFonts w:asciiTheme="minorEastAsia" w:hAnsiTheme="minorEastAsia" w:hint="eastAsia"/>
          <w:kern w:val="0"/>
          <w:sz w:val="28"/>
          <w:szCs w:val="28"/>
        </w:rPr>
        <w:t>证券公司低风险理财产品、证券交易所国债逆回购、其他低风险、收益稳定型投资产品</w:t>
      </w:r>
      <w:r w:rsidR="000D09A5" w:rsidRPr="00F724FC">
        <w:rPr>
          <w:rFonts w:asciiTheme="minorEastAsia" w:hAnsiTheme="minorEastAsia" w:hint="eastAsia"/>
          <w:kern w:val="0"/>
          <w:sz w:val="28"/>
          <w:szCs w:val="28"/>
        </w:rPr>
        <w:t>，</w:t>
      </w:r>
      <w:r w:rsidR="00C36EE7" w:rsidRPr="00F724FC">
        <w:rPr>
          <w:rFonts w:asciiTheme="minorEastAsia" w:hAnsiTheme="minorEastAsia" w:hint="eastAsia"/>
          <w:kern w:val="0"/>
          <w:sz w:val="28"/>
          <w:szCs w:val="28"/>
        </w:rPr>
        <w:t>自董事会审议通过后1</w:t>
      </w:r>
      <w:r w:rsidR="00C36EE7" w:rsidRPr="00F724FC">
        <w:rPr>
          <w:rFonts w:asciiTheme="minorEastAsia" w:hAnsiTheme="minorEastAsia"/>
          <w:kern w:val="0"/>
          <w:sz w:val="28"/>
          <w:szCs w:val="28"/>
        </w:rPr>
        <w:t>2</w:t>
      </w:r>
      <w:r w:rsidR="00C36EE7" w:rsidRPr="00F724FC">
        <w:rPr>
          <w:rFonts w:asciiTheme="minorEastAsia" w:hAnsiTheme="minorEastAsia" w:hint="eastAsia"/>
          <w:kern w:val="0"/>
          <w:sz w:val="28"/>
          <w:szCs w:val="28"/>
        </w:rPr>
        <w:t>个月内有效。</w:t>
      </w:r>
    </w:p>
    <w:p w:rsidR="00274A03" w:rsidRPr="007F1B04" w:rsidRDefault="00274A03" w:rsidP="00CA428D">
      <w:pPr>
        <w:widowControl/>
        <w:spacing w:line="560" w:lineRule="exact"/>
        <w:ind w:firstLineChars="200" w:firstLine="560"/>
        <w:rPr>
          <w:rFonts w:asciiTheme="minorEastAsia" w:hAnsiTheme="minorEastAsia" w:cs="宋体"/>
          <w:color w:val="000000"/>
          <w:kern w:val="0"/>
          <w:sz w:val="28"/>
          <w:szCs w:val="28"/>
        </w:rPr>
      </w:pPr>
      <w:r w:rsidRPr="007F1B04">
        <w:rPr>
          <w:rFonts w:asciiTheme="minorEastAsia" w:hAnsiTheme="minorEastAsia" w:cs="宋体" w:hint="eastAsia"/>
          <w:color w:val="000000"/>
          <w:kern w:val="0"/>
          <w:sz w:val="28"/>
          <w:szCs w:val="28"/>
        </w:rPr>
        <w:t>一、本次</w:t>
      </w:r>
      <w:r w:rsidR="003961AB" w:rsidRPr="007F1B04">
        <w:rPr>
          <w:rFonts w:asciiTheme="minorEastAsia" w:hAnsiTheme="minorEastAsia" w:cs="宋体" w:hint="eastAsia"/>
          <w:color w:val="000000"/>
          <w:kern w:val="0"/>
          <w:sz w:val="28"/>
          <w:szCs w:val="28"/>
        </w:rPr>
        <w:t>投资</w:t>
      </w:r>
      <w:r w:rsidRPr="007F1B04">
        <w:rPr>
          <w:rFonts w:asciiTheme="minorEastAsia" w:hAnsiTheme="minorEastAsia" w:cs="宋体" w:hint="eastAsia"/>
          <w:color w:val="000000"/>
          <w:kern w:val="0"/>
          <w:sz w:val="28"/>
          <w:szCs w:val="28"/>
        </w:rPr>
        <w:t>理财概况</w:t>
      </w:r>
    </w:p>
    <w:p w:rsidR="00274A03" w:rsidRPr="00043704" w:rsidRDefault="00274A03" w:rsidP="00CA428D">
      <w:pPr>
        <w:widowControl/>
        <w:spacing w:line="560" w:lineRule="exact"/>
        <w:ind w:firstLineChars="150" w:firstLine="420"/>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（一）</w:t>
      </w:r>
      <w:r w:rsidR="003961AB">
        <w:rPr>
          <w:rFonts w:asciiTheme="minorEastAsia" w:hAnsiTheme="minorEastAsia" w:cs="宋体" w:hint="eastAsia"/>
          <w:color w:val="000000"/>
          <w:kern w:val="0"/>
          <w:sz w:val="28"/>
          <w:szCs w:val="28"/>
        </w:rPr>
        <w:t>投资</w:t>
      </w:r>
      <w:r w:rsidRPr="00043704">
        <w:rPr>
          <w:rFonts w:asciiTheme="minorEastAsia" w:hAnsiTheme="minorEastAsia" w:cs="宋体" w:hint="eastAsia"/>
          <w:color w:val="000000"/>
          <w:kern w:val="0"/>
          <w:sz w:val="28"/>
          <w:szCs w:val="28"/>
        </w:rPr>
        <w:t>理财目的</w:t>
      </w:r>
    </w:p>
    <w:p w:rsidR="00274A03" w:rsidRDefault="003961AB" w:rsidP="00CA428D">
      <w:pPr>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安徽</w:t>
      </w:r>
      <w:r>
        <w:rPr>
          <w:rFonts w:asciiTheme="minorEastAsia" w:hAnsiTheme="minorEastAsia" w:cs="宋体"/>
          <w:color w:val="000000"/>
          <w:kern w:val="0"/>
          <w:sz w:val="28"/>
          <w:szCs w:val="28"/>
        </w:rPr>
        <w:t>恒源煤电股份有限公司</w:t>
      </w:r>
      <w:r w:rsidR="00274A03" w:rsidRPr="00043704">
        <w:rPr>
          <w:rFonts w:asciiTheme="minorEastAsia" w:hAnsiTheme="minorEastAsia" w:cs="宋体" w:hint="eastAsia"/>
          <w:color w:val="000000"/>
          <w:kern w:val="0"/>
          <w:sz w:val="28"/>
          <w:szCs w:val="28"/>
        </w:rPr>
        <w:t>（以下简称“公司”）为提高资金的收益率，</w:t>
      </w:r>
      <w:r w:rsidRPr="003961AB">
        <w:rPr>
          <w:rFonts w:asciiTheme="minorEastAsia" w:hAnsiTheme="minorEastAsia" w:cs="宋体"/>
          <w:color w:val="000000"/>
          <w:kern w:val="0"/>
          <w:sz w:val="28"/>
          <w:szCs w:val="28"/>
        </w:rPr>
        <w:t>实现公司资产的保值及增值，保障公司股东的利益。</w:t>
      </w:r>
    </w:p>
    <w:p w:rsidR="00274A03" w:rsidRPr="00043704" w:rsidRDefault="00274A03" w:rsidP="00CA428D">
      <w:pPr>
        <w:widowControl/>
        <w:spacing w:line="560" w:lineRule="exact"/>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 xml:space="preserve">   （二）资金来源</w:t>
      </w:r>
    </w:p>
    <w:p w:rsidR="00274A03" w:rsidRPr="00043704" w:rsidRDefault="00274A03" w:rsidP="00CA428D">
      <w:pPr>
        <w:widowControl/>
        <w:spacing w:line="560" w:lineRule="exact"/>
        <w:ind w:firstLineChars="200" w:firstLine="560"/>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购买理财产品所使用的资金为</w:t>
      </w:r>
      <w:r w:rsidR="003961AB">
        <w:rPr>
          <w:rFonts w:asciiTheme="minorEastAsia" w:hAnsiTheme="minorEastAsia" w:cs="宋体" w:hint="eastAsia"/>
          <w:color w:val="000000"/>
          <w:kern w:val="0"/>
          <w:sz w:val="28"/>
          <w:szCs w:val="28"/>
        </w:rPr>
        <w:t>公司</w:t>
      </w:r>
      <w:r w:rsidRPr="00043704">
        <w:rPr>
          <w:rFonts w:asciiTheme="minorEastAsia" w:hAnsiTheme="minorEastAsia" w:cs="宋体" w:hint="eastAsia"/>
          <w:color w:val="000000"/>
          <w:kern w:val="0"/>
          <w:sz w:val="28"/>
          <w:szCs w:val="28"/>
        </w:rPr>
        <w:t>闲置自有资金。</w:t>
      </w:r>
    </w:p>
    <w:p w:rsidR="00DB4F5C" w:rsidRDefault="00DB4F5C" w:rsidP="00CA428D">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（三）投资方式</w:t>
      </w:r>
    </w:p>
    <w:p w:rsidR="00DB4F5C" w:rsidRDefault="00DB4F5C" w:rsidP="00CA428D">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公司使用自有资金，自行购买券商发行的</w:t>
      </w:r>
      <w:r w:rsidR="000D09A5">
        <w:rPr>
          <w:rFonts w:asciiTheme="minorEastAsia" w:hAnsiTheme="minorEastAsia" w:cs="宋体" w:hint="eastAsia"/>
          <w:color w:val="000000"/>
          <w:kern w:val="0"/>
          <w:sz w:val="28"/>
          <w:szCs w:val="28"/>
        </w:rPr>
        <w:t>低风险</w:t>
      </w:r>
      <w:r>
        <w:rPr>
          <w:rFonts w:asciiTheme="minorEastAsia" w:hAnsiTheme="minorEastAsia" w:cs="宋体" w:hint="eastAsia"/>
          <w:color w:val="000000"/>
          <w:kern w:val="0"/>
          <w:sz w:val="28"/>
          <w:szCs w:val="28"/>
        </w:rPr>
        <w:t>理财产品。</w:t>
      </w:r>
    </w:p>
    <w:p w:rsidR="00274A03" w:rsidRDefault="00274A03" w:rsidP="00CA428D">
      <w:pPr>
        <w:widowControl/>
        <w:spacing w:line="560" w:lineRule="exact"/>
        <w:ind w:firstLineChars="150" w:firstLine="420"/>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w:t>
      </w:r>
      <w:r w:rsidR="00DB4F5C">
        <w:rPr>
          <w:rFonts w:asciiTheme="minorEastAsia" w:hAnsiTheme="minorEastAsia" w:cs="宋体" w:hint="eastAsia"/>
          <w:color w:val="000000"/>
          <w:kern w:val="0"/>
          <w:sz w:val="28"/>
          <w:szCs w:val="28"/>
        </w:rPr>
        <w:t>四</w:t>
      </w:r>
      <w:r w:rsidRPr="00043704">
        <w:rPr>
          <w:rFonts w:asciiTheme="minorEastAsia" w:hAnsiTheme="minorEastAsia" w:cs="宋体" w:hint="eastAsia"/>
          <w:color w:val="000000"/>
          <w:kern w:val="0"/>
          <w:sz w:val="28"/>
          <w:szCs w:val="28"/>
        </w:rPr>
        <w:t>）</w:t>
      </w:r>
      <w:r w:rsidR="003961AB">
        <w:rPr>
          <w:rFonts w:asciiTheme="minorEastAsia" w:hAnsiTheme="minorEastAsia" w:cs="宋体" w:hint="eastAsia"/>
          <w:color w:val="000000"/>
          <w:kern w:val="0"/>
          <w:sz w:val="28"/>
          <w:szCs w:val="28"/>
        </w:rPr>
        <w:t>投资</w:t>
      </w:r>
      <w:r w:rsidRPr="00043704">
        <w:rPr>
          <w:rFonts w:asciiTheme="minorEastAsia" w:hAnsiTheme="minorEastAsia" w:cs="宋体" w:hint="eastAsia"/>
          <w:color w:val="000000"/>
          <w:kern w:val="0"/>
          <w:sz w:val="28"/>
          <w:szCs w:val="28"/>
        </w:rPr>
        <w:t>理财产品的基本情况</w:t>
      </w:r>
    </w:p>
    <w:tbl>
      <w:tblPr>
        <w:tblStyle w:val="a6"/>
        <w:tblW w:w="6487" w:type="pct"/>
        <w:tblInd w:w="-1310" w:type="dxa"/>
        <w:tblLook w:val="04A0" w:firstRow="1" w:lastRow="0" w:firstColumn="1" w:lastColumn="0" w:noHBand="0" w:noVBand="1"/>
      </w:tblPr>
      <w:tblGrid>
        <w:gridCol w:w="565"/>
        <w:gridCol w:w="993"/>
        <w:gridCol w:w="710"/>
        <w:gridCol w:w="1276"/>
        <w:gridCol w:w="710"/>
        <w:gridCol w:w="1130"/>
        <w:gridCol w:w="1097"/>
        <w:gridCol w:w="847"/>
        <w:gridCol w:w="754"/>
        <w:gridCol w:w="991"/>
        <w:gridCol w:w="1134"/>
        <w:gridCol w:w="849"/>
      </w:tblGrid>
      <w:tr w:rsidR="003833D2" w:rsidTr="003833D2">
        <w:tc>
          <w:tcPr>
            <w:tcW w:w="256"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sidRPr="00986E1C">
              <w:rPr>
                <w:rFonts w:asciiTheme="minorEastAsia" w:hAnsiTheme="minorEastAsia" w:cs="宋体"/>
                <w:color w:val="000000"/>
                <w:kern w:val="0"/>
                <w:szCs w:val="21"/>
              </w:rPr>
              <w:t>序号</w:t>
            </w:r>
          </w:p>
        </w:tc>
        <w:tc>
          <w:tcPr>
            <w:tcW w:w="449"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产品发行人名称</w:t>
            </w:r>
          </w:p>
        </w:tc>
        <w:tc>
          <w:tcPr>
            <w:tcW w:w="321"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产品类型</w:t>
            </w:r>
          </w:p>
        </w:tc>
        <w:tc>
          <w:tcPr>
            <w:tcW w:w="577"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产品名称</w:t>
            </w:r>
          </w:p>
        </w:tc>
        <w:tc>
          <w:tcPr>
            <w:tcW w:w="321"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金额（万元）</w:t>
            </w:r>
          </w:p>
        </w:tc>
        <w:tc>
          <w:tcPr>
            <w:tcW w:w="511"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proofErr w:type="gramStart"/>
            <w:r>
              <w:rPr>
                <w:rFonts w:asciiTheme="minorEastAsia" w:hAnsiTheme="minorEastAsia" w:cs="宋体"/>
                <w:color w:val="000000"/>
                <w:kern w:val="0"/>
                <w:szCs w:val="21"/>
              </w:rPr>
              <w:t>预计年化收益率</w:t>
            </w:r>
            <w:proofErr w:type="gramEnd"/>
          </w:p>
        </w:tc>
        <w:tc>
          <w:tcPr>
            <w:tcW w:w="496" w:type="pct"/>
          </w:tcPr>
          <w:p w:rsidR="003833D2" w:rsidRPr="00FD657B" w:rsidRDefault="003833D2" w:rsidP="00CF4B8C">
            <w:pPr>
              <w:widowControl/>
              <w:spacing w:line="560" w:lineRule="exact"/>
              <w:jc w:val="center"/>
              <w:rPr>
                <w:rFonts w:asciiTheme="minorEastAsia" w:hAnsiTheme="minorEastAsia" w:cs="宋体"/>
                <w:color w:val="000000"/>
                <w:kern w:val="0"/>
                <w:szCs w:val="21"/>
              </w:rPr>
            </w:pPr>
            <w:r w:rsidRPr="00FD657B">
              <w:rPr>
                <w:rFonts w:asciiTheme="minorEastAsia" w:hAnsiTheme="minorEastAsia" w:cs="宋体"/>
                <w:color w:val="000000"/>
                <w:kern w:val="0"/>
                <w:szCs w:val="21"/>
              </w:rPr>
              <w:t>预计收益金额（万元）</w:t>
            </w:r>
          </w:p>
        </w:tc>
        <w:tc>
          <w:tcPr>
            <w:tcW w:w="383"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产品期限</w:t>
            </w:r>
          </w:p>
        </w:tc>
        <w:tc>
          <w:tcPr>
            <w:tcW w:w="341"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收益类型</w:t>
            </w:r>
          </w:p>
        </w:tc>
        <w:tc>
          <w:tcPr>
            <w:tcW w:w="448" w:type="pct"/>
          </w:tcPr>
          <w:p w:rsidR="003833D2"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起息日</w:t>
            </w:r>
          </w:p>
        </w:tc>
        <w:tc>
          <w:tcPr>
            <w:tcW w:w="513" w:type="pct"/>
          </w:tcPr>
          <w:p w:rsidR="003833D2"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到期日</w:t>
            </w:r>
          </w:p>
        </w:tc>
        <w:tc>
          <w:tcPr>
            <w:tcW w:w="384"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是否构成关联交易</w:t>
            </w:r>
          </w:p>
        </w:tc>
      </w:tr>
      <w:tr w:rsidR="003833D2" w:rsidTr="003833D2">
        <w:tc>
          <w:tcPr>
            <w:tcW w:w="256" w:type="pct"/>
            <w:vAlign w:val="center"/>
          </w:tcPr>
          <w:p w:rsidR="003833D2" w:rsidRPr="00986E1C" w:rsidRDefault="003833D2" w:rsidP="00CF4B8C">
            <w:pPr>
              <w:widowControl/>
              <w:spacing w:line="560" w:lineRule="exact"/>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1</w:t>
            </w:r>
          </w:p>
        </w:tc>
        <w:tc>
          <w:tcPr>
            <w:tcW w:w="449" w:type="pct"/>
            <w:vAlign w:val="center"/>
          </w:tcPr>
          <w:p w:rsidR="003833D2" w:rsidRPr="00986E1C"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华泰证券股份有限公司</w:t>
            </w:r>
          </w:p>
        </w:tc>
        <w:tc>
          <w:tcPr>
            <w:tcW w:w="321" w:type="pct"/>
            <w:vAlign w:val="center"/>
          </w:tcPr>
          <w:p w:rsidR="003833D2" w:rsidRPr="00986E1C"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券商理财产品</w:t>
            </w:r>
          </w:p>
        </w:tc>
        <w:tc>
          <w:tcPr>
            <w:tcW w:w="577" w:type="pct"/>
            <w:vAlign w:val="center"/>
          </w:tcPr>
          <w:p w:rsidR="003833D2" w:rsidRPr="00986E1C"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sidRPr="000D09A5">
              <w:rPr>
                <w:rFonts w:asciiTheme="minorEastAsia" w:hAnsiTheme="minorEastAsia" w:cs="宋体" w:hint="eastAsia"/>
                <w:color w:val="000000"/>
                <w:kern w:val="0"/>
                <w:szCs w:val="21"/>
              </w:rPr>
              <w:t>华泰</w:t>
            </w:r>
            <w:proofErr w:type="gramStart"/>
            <w:r w:rsidRPr="000D09A5">
              <w:rPr>
                <w:rFonts w:asciiTheme="minorEastAsia" w:hAnsiTheme="minorEastAsia" w:cs="宋体" w:hint="eastAsia"/>
                <w:color w:val="000000"/>
                <w:kern w:val="0"/>
                <w:szCs w:val="21"/>
              </w:rPr>
              <w:t>证券聚益第24005号</w:t>
            </w:r>
            <w:proofErr w:type="gramEnd"/>
            <w:r w:rsidRPr="000D09A5">
              <w:rPr>
                <w:rFonts w:asciiTheme="minorEastAsia" w:hAnsiTheme="minorEastAsia" w:cs="宋体" w:hint="eastAsia"/>
                <w:color w:val="000000"/>
                <w:kern w:val="0"/>
                <w:szCs w:val="21"/>
              </w:rPr>
              <w:t>（工业硅期货）收益凭证</w:t>
            </w:r>
          </w:p>
        </w:tc>
        <w:tc>
          <w:tcPr>
            <w:tcW w:w="321" w:type="pct"/>
            <w:vAlign w:val="center"/>
          </w:tcPr>
          <w:p w:rsidR="003833D2" w:rsidRPr="00986E1C"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5000</w:t>
            </w:r>
          </w:p>
        </w:tc>
        <w:tc>
          <w:tcPr>
            <w:tcW w:w="511" w:type="pct"/>
            <w:vAlign w:val="center"/>
          </w:tcPr>
          <w:p w:rsidR="003833D2" w:rsidRPr="00986E1C"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1.6%+浮动收益</w:t>
            </w:r>
          </w:p>
        </w:tc>
        <w:tc>
          <w:tcPr>
            <w:tcW w:w="496" w:type="pct"/>
            <w:vAlign w:val="center"/>
          </w:tcPr>
          <w:p w:rsidR="003833D2" w:rsidRPr="00986E1C"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w:t>
            </w:r>
          </w:p>
        </w:tc>
        <w:tc>
          <w:tcPr>
            <w:tcW w:w="383" w:type="pct"/>
            <w:vAlign w:val="center"/>
          </w:tcPr>
          <w:p w:rsidR="003833D2" w:rsidRPr="00986E1C" w:rsidRDefault="003833D2" w:rsidP="003833D2">
            <w:pPr>
              <w:autoSpaceDE w:val="0"/>
              <w:autoSpaceDN w:val="0"/>
              <w:adjustRightInd w:val="0"/>
              <w:spacing w:line="380" w:lineRule="exact"/>
              <w:rPr>
                <w:rFonts w:asciiTheme="minorEastAsia" w:hAnsiTheme="minorEastAsia" w:cs="宋体"/>
                <w:color w:val="000000"/>
                <w:kern w:val="0"/>
                <w:szCs w:val="21"/>
              </w:rPr>
            </w:pPr>
            <w:r>
              <w:rPr>
                <w:rFonts w:asciiTheme="minorEastAsia" w:hAnsiTheme="minorEastAsia" w:cs="宋体" w:hint="eastAsia"/>
                <w:color w:val="000000"/>
                <w:kern w:val="0"/>
                <w:szCs w:val="21"/>
              </w:rPr>
              <w:t>98天</w:t>
            </w:r>
          </w:p>
        </w:tc>
        <w:tc>
          <w:tcPr>
            <w:tcW w:w="341" w:type="pct"/>
            <w:vAlign w:val="center"/>
          </w:tcPr>
          <w:p w:rsidR="003833D2" w:rsidRPr="00986E1C"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本金保障</w:t>
            </w:r>
            <w:r w:rsidRPr="00986E1C">
              <w:rPr>
                <w:rFonts w:asciiTheme="minorEastAsia" w:hAnsiTheme="minorEastAsia" w:cs="宋体"/>
                <w:color w:val="000000"/>
                <w:kern w:val="0"/>
                <w:szCs w:val="21"/>
              </w:rPr>
              <w:t>型</w:t>
            </w:r>
          </w:p>
        </w:tc>
        <w:tc>
          <w:tcPr>
            <w:tcW w:w="448"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2024年8月30日</w:t>
            </w:r>
          </w:p>
        </w:tc>
        <w:tc>
          <w:tcPr>
            <w:tcW w:w="513" w:type="pct"/>
          </w:tcPr>
          <w:p w:rsidR="003833D2" w:rsidRPr="00986E1C"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2024年12月5日</w:t>
            </w:r>
          </w:p>
        </w:tc>
        <w:tc>
          <w:tcPr>
            <w:tcW w:w="384" w:type="pct"/>
            <w:vAlign w:val="center"/>
          </w:tcPr>
          <w:p w:rsidR="003833D2" w:rsidRPr="00986E1C" w:rsidRDefault="003833D2" w:rsidP="00CF4B8C">
            <w:pPr>
              <w:widowControl/>
              <w:spacing w:line="560" w:lineRule="exact"/>
              <w:jc w:val="center"/>
              <w:rPr>
                <w:rFonts w:asciiTheme="minorEastAsia" w:hAnsiTheme="minorEastAsia" w:cs="宋体"/>
                <w:color w:val="000000"/>
                <w:kern w:val="0"/>
                <w:szCs w:val="21"/>
              </w:rPr>
            </w:pPr>
            <w:r w:rsidRPr="00986E1C">
              <w:rPr>
                <w:rFonts w:asciiTheme="minorEastAsia" w:hAnsiTheme="minorEastAsia" w:cs="宋体"/>
                <w:color w:val="000000"/>
                <w:kern w:val="0"/>
                <w:szCs w:val="21"/>
              </w:rPr>
              <w:t>否</w:t>
            </w:r>
          </w:p>
        </w:tc>
      </w:tr>
      <w:tr w:rsidR="003833D2" w:rsidTr="003833D2">
        <w:tc>
          <w:tcPr>
            <w:tcW w:w="256" w:type="pct"/>
            <w:vAlign w:val="center"/>
          </w:tcPr>
          <w:p w:rsidR="003833D2" w:rsidRPr="00FD657B"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w:t>
            </w:r>
          </w:p>
        </w:tc>
        <w:tc>
          <w:tcPr>
            <w:tcW w:w="449" w:type="pct"/>
            <w:vAlign w:val="center"/>
          </w:tcPr>
          <w:p w:rsidR="003833D2"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海通证券股份有限公司</w:t>
            </w:r>
          </w:p>
        </w:tc>
        <w:tc>
          <w:tcPr>
            <w:tcW w:w="321" w:type="pct"/>
            <w:vAlign w:val="center"/>
          </w:tcPr>
          <w:p w:rsidR="003833D2" w:rsidRDefault="003833D2" w:rsidP="000D09A5">
            <w:pPr>
              <w:jc w:val="center"/>
            </w:pPr>
            <w:r w:rsidRPr="00B83CC5">
              <w:rPr>
                <w:rFonts w:asciiTheme="minorEastAsia" w:hAnsiTheme="minorEastAsia" w:cs="宋体" w:hint="eastAsia"/>
                <w:color w:val="000000"/>
                <w:kern w:val="0"/>
                <w:szCs w:val="21"/>
              </w:rPr>
              <w:t>券商理财产品</w:t>
            </w:r>
          </w:p>
        </w:tc>
        <w:tc>
          <w:tcPr>
            <w:tcW w:w="577" w:type="pct"/>
            <w:vAlign w:val="center"/>
          </w:tcPr>
          <w:p w:rsidR="003833D2" w:rsidRPr="000D09A5"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sidRPr="000D09A5">
              <w:rPr>
                <w:rFonts w:asciiTheme="minorEastAsia" w:hAnsiTheme="minorEastAsia" w:cs="宋体" w:hint="eastAsia"/>
                <w:color w:val="000000"/>
                <w:kern w:val="0"/>
                <w:szCs w:val="21"/>
              </w:rPr>
              <w:t>海通证券收益凭证</w:t>
            </w:r>
            <w:proofErr w:type="gramStart"/>
            <w:r w:rsidRPr="000D09A5">
              <w:rPr>
                <w:rFonts w:asciiTheme="minorEastAsia" w:hAnsiTheme="minorEastAsia" w:cs="宋体" w:hint="eastAsia"/>
                <w:color w:val="000000"/>
                <w:kern w:val="0"/>
                <w:szCs w:val="21"/>
              </w:rPr>
              <w:t>博盈系列</w:t>
            </w:r>
            <w:proofErr w:type="gramEnd"/>
            <w:r w:rsidRPr="000D09A5">
              <w:rPr>
                <w:rFonts w:asciiTheme="minorEastAsia" w:hAnsiTheme="minorEastAsia" w:cs="宋体" w:hint="eastAsia"/>
                <w:color w:val="000000"/>
                <w:kern w:val="0"/>
                <w:szCs w:val="21"/>
              </w:rPr>
              <w:t>原油鲨鱼</w:t>
            </w:r>
            <w:proofErr w:type="gramStart"/>
            <w:r w:rsidRPr="000D09A5">
              <w:rPr>
                <w:rFonts w:asciiTheme="minorEastAsia" w:hAnsiTheme="minorEastAsia" w:cs="宋体" w:hint="eastAsia"/>
                <w:color w:val="000000"/>
                <w:kern w:val="0"/>
                <w:szCs w:val="21"/>
              </w:rPr>
              <w:t>鳍</w:t>
            </w:r>
            <w:proofErr w:type="gramEnd"/>
            <w:r w:rsidRPr="000D09A5">
              <w:rPr>
                <w:rFonts w:asciiTheme="minorEastAsia" w:hAnsiTheme="minorEastAsia" w:cs="宋体" w:hint="eastAsia"/>
                <w:color w:val="000000"/>
                <w:kern w:val="0"/>
                <w:szCs w:val="21"/>
              </w:rPr>
              <w:t>看涨第146号</w:t>
            </w:r>
          </w:p>
        </w:tc>
        <w:tc>
          <w:tcPr>
            <w:tcW w:w="321" w:type="pct"/>
            <w:vAlign w:val="center"/>
          </w:tcPr>
          <w:p w:rsidR="003833D2" w:rsidRPr="00FD657B"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5000</w:t>
            </w:r>
          </w:p>
        </w:tc>
        <w:tc>
          <w:tcPr>
            <w:tcW w:w="511" w:type="pct"/>
            <w:vAlign w:val="center"/>
          </w:tcPr>
          <w:p w:rsidR="003833D2"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1.95%+浮动收益</w:t>
            </w:r>
          </w:p>
        </w:tc>
        <w:tc>
          <w:tcPr>
            <w:tcW w:w="496" w:type="pct"/>
            <w:vAlign w:val="center"/>
          </w:tcPr>
          <w:p w:rsidR="003833D2"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w:t>
            </w:r>
          </w:p>
        </w:tc>
        <w:tc>
          <w:tcPr>
            <w:tcW w:w="383" w:type="pct"/>
            <w:vAlign w:val="center"/>
          </w:tcPr>
          <w:p w:rsidR="003833D2" w:rsidRDefault="003833D2" w:rsidP="003833D2">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182天</w:t>
            </w:r>
          </w:p>
        </w:tc>
        <w:tc>
          <w:tcPr>
            <w:tcW w:w="341" w:type="pct"/>
            <w:vAlign w:val="center"/>
          </w:tcPr>
          <w:p w:rsidR="003833D2" w:rsidRPr="00D14F17" w:rsidRDefault="003833D2" w:rsidP="00105C44">
            <w:r w:rsidRPr="00D14F17">
              <w:rPr>
                <w:rFonts w:hint="eastAsia"/>
              </w:rPr>
              <w:t>本金保障型</w:t>
            </w:r>
          </w:p>
        </w:tc>
        <w:tc>
          <w:tcPr>
            <w:tcW w:w="448" w:type="pct"/>
          </w:tcPr>
          <w:p w:rsidR="003833D2" w:rsidRPr="00D14F17" w:rsidRDefault="003833D2" w:rsidP="00105C44">
            <w:r>
              <w:rPr>
                <w:rFonts w:asciiTheme="minorEastAsia" w:hAnsiTheme="minorEastAsia" w:cs="宋体" w:hint="eastAsia"/>
                <w:color w:val="000000"/>
                <w:kern w:val="0"/>
                <w:szCs w:val="21"/>
              </w:rPr>
              <w:t>2024年8月30日</w:t>
            </w:r>
          </w:p>
        </w:tc>
        <w:tc>
          <w:tcPr>
            <w:tcW w:w="513" w:type="pct"/>
          </w:tcPr>
          <w:p w:rsidR="003833D2" w:rsidRPr="00D14F17" w:rsidRDefault="003833D2" w:rsidP="00105C44">
            <w:r>
              <w:rPr>
                <w:rFonts w:asciiTheme="minorEastAsia" w:hAnsiTheme="minorEastAsia" w:cs="宋体" w:hint="eastAsia"/>
                <w:color w:val="000000"/>
                <w:kern w:val="0"/>
                <w:szCs w:val="21"/>
              </w:rPr>
              <w:t>2025年2月28日</w:t>
            </w:r>
          </w:p>
        </w:tc>
        <w:tc>
          <w:tcPr>
            <w:tcW w:w="384" w:type="pct"/>
            <w:vAlign w:val="center"/>
          </w:tcPr>
          <w:p w:rsidR="003833D2" w:rsidRDefault="003833D2" w:rsidP="00105C44">
            <w:r w:rsidRPr="00D14F17">
              <w:rPr>
                <w:rFonts w:hint="eastAsia"/>
              </w:rPr>
              <w:t>否</w:t>
            </w:r>
          </w:p>
        </w:tc>
      </w:tr>
      <w:tr w:rsidR="003833D2" w:rsidTr="003833D2">
        <w:tc>
          <w:tcPr>
            <w:tcW w:w="256" w:type="pct"/>
            <w:vAlign w:val="center"/>
          </w:tcPr>
          <w:p w:rsidR="003833D2" w:rsidRPr="00FD657B"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449" w:type="pct"/>
            <w:vAlign w:val="center"/>
          </w:tcPr>
          <w:p w:rsidR="003833D2"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中国银河证券股份有限公司</w:t>
            </w:r>
          </w:p>
        </w:tc>
        <w:tc>
          <w:tcPr>
            <w:tcW w:w="321" w:type="pct"/>
            <w:vAlign w:val="center"/>
          </w:tcPr>
          <w:p w:rsidR="003833D2" w:rsidRDefault="003833D2" w:rsidP="000D09A5">
            <w:pPr>
              <w:jc w:val="center"/>
            </w:pPr>
            <w:r w:rsidRPr="00B83CC5">
              <w:rPr>
                <w:rFonts w:asciiTheme="minorEastAsia" w:hAnsiTheme="minorEastAsia" w:cs="宋体" w:hint="eastAsia"/>
                <w:color w:val="000000"/>
                <w:kern w:val="0"/>
                <w:szCs w:val="21"/>
              </w:rPr>
              <w:t>券商理财产品</w:t>
            </w:r>
          </w:p>
        </w:tc>
        <w:tc>
          <w:tcPr>
            <w:tcW w:w="577" w:type="pct"/>
            <w:vAlign w:val="center"/>
          </w:tcPr>
          <w:p w:rsidR="003833D2" w:rsidRPr="000D09A5"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sidRPr="00D1040B">
              <w:rPr>
                <w:rFonts w:asciiTheme="minorEastAsia" w:hAnsiTheme="minorEastAsia" w:cs="宋体" w:hint="eastAsia"/>
                <w:color w:val="000000"/>
                <w:kern w:val="0"/>
                <w:szCs w:val="21"/>
              </w:rPr>
              <w:t>银河证券“银河金鼎”收益凭证4731期</w:t>
            </w:r>
          </w:p>
        </w:tc>
        <w:tc>
          <w:tcPr>
            <w:tcW w:w="321" w:type="pct"/>
            <w:vAlign w:val="center"/>
          </w:tcPr>
          <w:p w:rsidR="003833D2" w:rsidRPr="00FD657B"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5000</w:t>
            </w:r>
          </w:p>
        </w:tc>
        <w:tc>
          <w:tcPr>
            <w:tcW w:w="511" w:type="pct"/>
            <w:vAlign w:val="center"/>
          </w:tcPr>
          <w:p w:rsidR="003833D2"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2%+浮动收益</w:t>
            </w:r>
          </w:p>
        </w:tc>
        <w:tc>
          <w:tcPr>
            <w:tcW w:w="496" w:type="pct"/>
            <w:vAlign w:val="center"/>
          </w:tcPr>
          <w:p w:rsidR="003833D2"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w:t>
            </w:r>
          </w:p>
        </w:tc>
        <w:tc>
          <w:tcPr>
            <w:tcW w:w="383" w:type="pct"/>
            <w:vAlign w:val="center"/>
          </w:tcPr>
          <w:p w:rsidR="003833D2" w:rsidRDefault="003833D2" w:rsidP="003833D2">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148天</w:t>
            </w:r>
          </w:p>
        </w:tc>
        <w:tc>
          <w:tcPr>
            <w:tcW w:w="341" w:type="pct"/>
            <w:vAlign w:val="center"/>
          </w:tcPr>
          <w:p w:rsidR="003833D2" w:rsidRPr="00D14F17" w:rsidRDefault="003833D2" w:rsidP="00105C44">
            <w:r w:rsidRPr="00D14F17">
              <w:rPr>
                <w:rFonts w:hint="eastAsia"/>
              </w:rPr>
              <w:t>本金保障型</w:t>
            </w:r>
          </w:p>
        </w:tc>
        <w:tc>
          <w:tcPr>
            <w:tcW w:w="448" w:type="pct"/>
          </w:tcPr>
          <w:p w:rsidR="003833D2" w:rsidRPr="00D14F17" w:rsidRDefault="003833D2" w:rsidP="00105C44">
            <w:r w:rsidRPr="003833D2">
              <w:rPr>
                <w:rFonts w:hint="eastAsia"/>
              </w:rPr>
              <w:t>2024</w:t>
            </w:r>
            <w:r w:rsidRPr="003833D2">
              <w:rPr>
                <w:rFonts w:hint="eastAsia"/>
              </w:rPr>
              <w:t>年</w:t>
            </w:r>
            <w:r w:rsidRPr="003833D2">
              <w:rPr>
                <w:rFonts w:hint="eastAsia"/>
              </w:rPr>
              <w:t>8</w:t>
            </w:r>
            <w:r w:rsidRPr="003833D2">
              <w:rPr>
                <w:rFonts w:hint="eastAsia"/>
              </w:rPr>
              <w:t>月</w:t>
            </w:r>
            <w:r w:rsidRPr="003833D2">
              <w:rPr>
                <w:rFonts w:hint="eastAsia"/>
              </w:rPr>
              <w:t>30</w:t>
            </w:r>
            <w:r w:rsidRPr="003833D2">
              <w:rPr>
                <w:rFonts w:hint="eastAsia"/>
              </w:rPr>
              <w:t>日</w:t>
            </w:r>
          </w:p>
        </w:tc>
        <w:tc>
          <w:tcPr>
            <w:tcW w:w="513" w:type="pct"/>
          </w:tcPr>
          <w:p w:rsidR="003833D2" w:rsidRPr="00D14F17" w:rsidRDefault="003833D2" w:rsidP="00105C44">
            <w:r w:rsidRPr="003833D2">
              <w:rPr>
                <w:rFonts w:hint="eastAsia"/>
              </w:rPr>
              <w:t>2025</w:t>
            </w:r>
            <w:r w:rsidRPr="003833D2">
              <w:rPr>
                <w:rFonts w:hint="eastAsia"/>
              </w:rPr>
              <w:t>年</w:t>
            </w:r>
            <w:r w:rsidRPr="003833D2">
              <w:rPr>
                <w:rFonts w:hint="eastAsia"/>
              </w:rPr>
              <w:t>1</w:t>
            </w:r>
            <w:r w:rsidRPr="003833D2">
              <w:rPr>
                <w:rFonts w:hint="eastAsia"/>
              </w:rPr>
              <w:t>月</w:t>
            </w:r>
            <w:r w:rsidRPr="003833D2">
              <w:rPr>
                <w:rFonts w:hint="eastAsia"/>
              </w:rPr>
              <w:t>24</w:t>
            </w:r>
            <w:r w:rsidRPr="003833D2">
              <w:rPr>
                <w:rFonts w:hint="eastAsia"/>
              </w:rPr>
              <w:t>日</w:t>
            </w:r>
          </w:p>
        </w:tc>
        <w:tc>
          <w:tcPr>
            <w:tcW w:w="384" w:type="pct"/>
            <w:vAlign w:val="center"/>
          </w:tcPr>
          <w:p w:rsidR="003833D2" w:rsidRDefault="003833D2" w:rsidP="00105C44">
            <w:r w:rsidRPr="00D14F17">
              <w:rPr>
                <w:rFonts w:hint="eastAsia"/>
              </w:rPr>
              <w:t>否</w:t>
            </w:r>
          </w:p>
        </w:tc>
      </w:tr>
      <w:tr w:rsidR="003833D2" w:rsidTr="003833D2">
        <w:tc>
          <w:tcPr>
            <w:tcW w:w="256" w:type="pct"/>
            <w:vAlign w:val="center"/>
          </w:tcPr>
          <w:p w:rsidR="003833D2" w:rsidRPr="00FD657B" w:rsidRDefault="003833D2" w:rsidP="00CF4B8C">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449" w:type="pct"/>
            <w:vAlign w:val="center"/>
          </w:tcPr>
          <w:p w:rsidR="003833D2"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国元证券股份有限公司</w:t>
            </w:r>
          </w:p>
        </w:tc>
        <w:tc>
          <w:tcPr>
            <w:tcW w:w="321" w:type="pct"/>
            <w:vAlign w:val="center"/>
          </w:tcPr>
          <w:p w:rsidR="003833D2" w:rsidRDefault="003833D2">
            <w:r w:rsidRPr="00B83CC5">
              <w:rPr>
                <w:rFonts w:asciiTheme="minorEastAsia" w:hAnsiTheme="minorEastAsia" w:cs="宋体" w:hint="eastAsia"/>
                <w:color w:val="000000"/>
                <w:kern w:val="0"/>
                <w:szCs w:val="21"/>
              </w:rPr>
              <w:t>券商理财产品</w:t>
            </w:r>
          </w:p>
        </w:tc>
        <w:tc>
          <w:tcPr>
            <w:tcW w:w="577" w:type="pct"/>
            <w:vAlign w:val="center"/>
          </w:tcPr>
          <w:p w:rsidR="003833D2" w:rsidRPr="000D09A5"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sidRPr="00D1040B">
              <w:rPr>
                <w:rFonts w:asciiTheme="minorEastAsia" w:hAnsiTheme="minorEastAsia" w:cs="宋体" w:hint="eastAsia"/>
                <w:color w:val="000000"/>
                <w:kern w:val="0"/>
                <w:szCs w:val="21"/>
              </w:rPr>
              <w:t>国元证券【元鼎尊享定制578期】固定收益凭证</w:t>
            </w:r>
          </w:p>
        </w:tc>
        <w:tc>
          <w:tcPr>
            <w:tcW w:w="321" w:type="pct"/>
            <w:vAlign w:val="center"/>
          </w:tcPr>
          <w:p w:rsidR="003833D2" w:rsidRPr="00FD657B"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5000</w:t>
            </w:r>
          </w:p>
        </w:tc>
        <w:tc>
          <w:tcPr>
            <w:tcW w:w="511" w:type="pct"/>
            <w:vAlign w:val="center"/>
          </w:tcPr>
          <w:p w:rsidR="003833D2" w:rsidRDefault="003833D2" w:rsidP="00D1040B">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2.5%</w:t>
            </w:r>
          </w:p>
        </w:tc>
        <w:tc>
          <w:tcPr>
            <w:tcW w:w="496" w:type="pct"/>
            <w:vAlign w:val="center"/>
          </w:tcPr>
          <w:p w:rsidR="003833D2" w:rsidRDefault="003833D2" w:rsidP="00CF4B8C">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52.23</w:t>
            </w:r>
          </w:p>
        </w:tc>
        <w:tc>
          <w:tcPr>
            <w:tcW w:w="383" w:type="pct"/>
            <w:vAlign w:val="center"/>
          </w:tcPr>
          <w:p w:rsidR="003833D2" w:rsidRDefault="003833D2" w:rsidP="003833D2">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186天</w:t>
            </w:r>
          </w:p>
        </w:tc>
        <w:tc>
          <w:tcPr>
            <w:tcW w:w="341" w:type="pct"/>
            <w:vAlign w:val="center"/>
          </w:tcPr>
          <w:p w:rsidR="003833D2" w:rsidRPr="00D14F17" w:rsidRDefault="003833D2" w:rsidP="00105C44">
            <w:r w:rsidRPr="00D14F17">
              <w:rPr>
                <w:rFonts w:hint="eastAsia"/>
              </w:rPr>
              <w:t>本金保障型</w:t>
            </w:r>
          </w:p>
        </w:tc>
        <w:tc>
          <w:tcPr>
            <w:tcW w:w="448" w:type="pct"/>
          </w:tcPr>
          <w:p w:rsidR="003833D2" w:rsidRPr="00D14F17" w:rsidRDefault="003833D2" w:rsidP="00105C44">
            <w:r>
              <w:rPr>
                <w:rFonts w:asciiTheme="minorEastAsia" w:hAnsiTheme="minorEastAsia" w:cs="宋体" w:hint="eastAsia"/>
                <w:color w:val="000000"/>
                <w:kern w:val="0"/>
                <w:szCs w:val="21"/>
              </w:rPr>
              <w:t>2024年8月29日</w:t>
            </w:r>
          </w:p>
        </w:tc>
        <w:tc>
          <w:tcPr>
            <w:tcW w:w="513" w:type="pct"/>
          </w:tcPr>
          <w:p w:rsidR="003833D2" w:rsidRPr="00D14F17" w:rsidRDefault="003833D2" w:rsidP="00105C44">
            <w:r w:rsidRPr="003833D2">
              <w:rPr>
                <w:rFonts w:hint="eastAsia"/>
              </w:rPr>
              <w:t>2025</w:t>
            </w:r>
            <w:r w:rsidRPr="003833D2">
              <w:rPr>
                <w:rFonts w:hint="eastAsia"/>
              </w:rPr>
              <w:t>年</w:t>
            </w:r>
            <w:r w:rsidRPr="003833D2">
              <w:rPr>
                <w:rFonts w:hint="eastAsia"/>
              </w:rPr>
              <w:t>3</w:t>
            </w:r>
            <w:r w:rsidRPr="003833D2">
              <w:rPr>
                <w:rFonts w:hint="eastAsia"/>
              </w:rPr>
              <w:t>月</w:t>
            </w:r>
            <w:r w:rsidRPr="003833D2">
              <w:rPr>
                <w:rFonts w:hint="eastAsia"/>
              </w:rPr>
              <w:t>3</w:t>
            </w:r>
            <w:r w:rsidRPr="003833D2">
              <w:rPr>
                <w:rFonts w:hint="eastAsia"/>
              </w:rPr>
              <w:t>日</w:t>
            </w:r>
          </w:p>
        </w:tc>
        <w:tc>
          <w:tcPr>
            <w:tcW w:w="384" w:type="pct"/>
            <w:vAlign w:val="center"/>
          </w:tcPr>
          <w:p w:rsidR="003833D2" w:rsidRDefault="003833D2" w:rsidP="00105C44">
            <w:r w:rsidRPr="00D14F17">
              <w:rPr>
                <w:rFonts w:hint="eastAsia"/>
              </w:rPr>
              <w:t>否</w:t>
            </w:r>
          </w:p>
        </w:tc>
      </w:tr>
      <w:tr w:rsidR="003833D2" w:rsidTr="003833D2">
        <w:tc>
          <w:tcPr>
            <w:tcW w:w="256" w:type="pct"/>
            <w:vAlign w:val="center"/>
          </w:tcPr>
          <w:p w:rsidR="003833D2" w:rsidRPr="00FD657B" w:rsidRDefault="003833D2" w:rsidP="00541EAA">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449" w:type="pct"/>
            <w:vAlign w:val="center"/>
          </w:tcPr>
          <w:p w:rsidR="003833D2" w:rsidRPr="00FD657B"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长江证券股份有限公司</w:t>
            </w:r>
          </w:p>
        </w:tc>
        <w:tc>
          <w:tcPr>
            <w:tcW w:w="321" w:type="pct"/>
            <w:vAlign w:val="center"/>
          </w:tcPr>
          <w:p w:rsidR="003833D2" w:rsidRPr="00FD657B"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sidRPr="00FD657B">
              <w:rPr>
                <w:rFonts w:asciiTheme="minorEastAsia" w:hAnsiTheme="minorEastAsia" w:cs="宋体" w:hint="eastAsia"/>
                <w:color w:val="000000"/>
                <w:kern w:val="0"/>
                <w:szCs w:val="21"/>
              </w:rPr>
              <w:t>券商理财产品</w:t>
            </w:r>
          </w:p>
        </w:tc>
        <w:tc>
          <w:tcPr>
            <w:tcW w:w="577" w:type="pct"/>
            <w:vAlign w:val="center"/>
          </w:tcPr>
          <w:p w:rsidR="003833D2" w:rsidRPr="00FD657B"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sidRPr="000D09A5">
              <w:rPr>
                <w:rFonts w:asciiTheme="minorEastAsia" w:hAnsiTheme="minorEastAsia" w:cs="宋体" w:hint="eastAsia"/>
                <w:color w:val="000000"/>
                <w:kern w:val="0"/>
                <w:szCs w:val="21"/>
              </w:rPr>
              <w:t>长江证券收益凭证-</w:t>
            </w:r>
            <w:proofErr w:type="gramStart"/>
            <w:r w:rsidRPr="000D09A5">
              <w:rPr>
                <w:rFonts w:asciiTheme="minorEastAsia" w:hAnsiTheme="minorEastAsia" w:cs="宋体" w:hint="eastAsia"/>
                <w:color w:val="000000"/>
                <w:kern w:val="0"/>
                <w:szCs w:val="21"/>
              </w:rPr>
              <w:t>金享25号</w:t>
            </w:r>
            <w:proofErr w:type="gramEnd"/>
          </w:p>
        </w:tc>
        <w:tc>
          <w:tcPr>
            <w:tcW w:w="321" w:type="pct"/>
            <w:vAlign w:val="center"/>
          </w:tcPr>
          <w:p w:rsidR="003833D2" w:rsidRPr="00FD657B"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sidRPr="00FD657B">
              <w:rPr>
                <w:rFonts w:asciiTheme="minorEastAsia" w:hAnsiTheme="minorEastAsia" w:cs="宋体" w:hint="eastAsia"/>
                <w:color w:val="000000"/>
                <w:kern w:val="0"/>
                <w:szCs w:val="21"/>
              </w:rPr>
              <w:t>5000</w:t>
            </w:r>
          </w:p>
        </w:tc>
        <w:tc>
          <w:tcPr>
            <w:tcW w:w="511" w:type="pct"/>
            <w:vAlign w:val="center"/>
          </w:tcPr>
          <w:p w:rsidR="003833D2" w:rsidRPr="00FD657B"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1.7%+浮动收益</w:t>
            </w:r>
          </w:p>
        </w:tc>
        <w:tc>
          <w:tcPr>
            <w:tcW w:w="496" w:type="pct"/>
            <w:vAlign w:val="center"/>
          </w:tcPr>
          <w:p w:rsidR="003833D2" w:rsidRPr="00FD657B"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w:t>
            </w:r>
          </w:p>
        </w:tc>
        <w:tc>
          <w:tcPr>
            <w:tcW w:w="383" w:type="pct"/>
            <w:vAlign w:val="center"/>
          </w:tcPr>
          <w:p w:rsidR="003833D2" w:rsidRPr="00FD657B" w:rsidRDefault="003833D2" w:rsidP="003833D2">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182天</w:t>
            </w:r>
          </w:p>
        </w:tc>
        <w:tc>
          <w:tcPr>
            <w:tcW w:w="341" w:type="pct"/>
            <w:vAlign w:val="center"/>
          </w:tcPr>
          <w:p w:rsidR="003833D2" w:rsidRPr="00986E1C"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本金保障</w:t>
            </w:r>
            <w:r w:rsidRPr="00986E1C">
              <w:rPr>
                <w:rFonts w:asciiTheme="minorEastAsia" w:hAnsiTheme="minorEastAsia" w:cs="宋体"/>
                <w:color w:val="000000"/>
                <w:kern w:val="0"/>
                <w:szCs w:val="21"/>
              </w:rPr>
              <w:t>型</w:t>
            </w:r>
          </w:p>
        </w:tc>
        <w:tc>
          <w:tcPr>
            <w:tcW w:w="448" w:type="pct"/>
          </w:tcPr>
          <w:p w:rsidR="003833D2" w:rsidRPr="00986E1C"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sidRPr="003833D2">
              <w:rPr>
                <w:rFonts w:asciiTheme="minorEastAsia" w:hAnsiTheme="minorEastAsia" w:cs="宋体" w:hint="eastAsia"/>
                <w:color w:val="000000"/>
                <w:kern w:val="0"/>
                <w:szCs w:val="21"/>
              </w:rPr>
              <w:t>2024年9月2日</w:t>
            </w:r>
          </w:p>
        </w:tc>
        <w:tc>
          <w:tcPr>
            <w:tcW w:w="513" w:type="pct"/>
          </w:tcPr>
          <w:p w:rsidR="003833D2" w:rsidRPr="00986E1C"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sidRPr="003833D2">
              <w:rPr>
                <w:rFonts w:asciiTheme="minorEastAsia" w:hAnsiTheme="minorEastAsia" w:cs="宋体" w:hint="eastAsia"/>
                <w:color w:val="000000"/>
                <w:kern w:val="0"/>
                <w:szCs w:val="21"/>
              </w:rPr>
              <w:t>2025年3月3日</w:t>
            </w:r>
          </w:p>
        </w:tc>
        <w:tc>
          <w:tcPr>
            <w:tcW w:w="384" w:type="pct"/>
            <w:vAlign w:val="center"/>
          </w:tcPr>
          <w:p w:rsidR="003833D2" w:rsidRPr="00986E1C" w:rsidRDefault="003833D2" w:rsidP="00541EAA">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color w:val="000000"/>
                <w:kern w:val="0"/>
                <w:szCs w:val="21"/>
              </w:rPr>
              <w:t>否</w:t>
            </w:r>
          </w:p>
        </w:tc>
      </w:tr>
    </w:tbl>
    <w:p w:rsidR="000D09A5" w:rsidRPr="00043704" w:rsidRDefault="000D09A5" w:rsidP="00CA428D">
      <w:pPr>
        <w:widowControl/>
        <w:spacing w:line="560" w:lineRule="exact"/>
        <w:ind w:firstLineChars="150" w:firstLine="420"/>
        <w:rPr>
          <w:rFonts w:asciiTheme="minorEastAsia" w:hAnsiTheme="minorEastAsia" w:cs="宋体"/>
          <w:color w:val="000000"/>
          <w:kern w:val="0"/>
          <w:sz w:val="28"/>
          <w:szCs w:val="28"/>
        </w:rPr>
      </w:pPr>
    </w:p>
    <w:p w:rsidR="0081196E" w:rsidRPr="0007397B" w:rsidRDefault="0081196E" w:rsidP="00CA428D">
      <w:pPr>
        <w:widowControl/>
        <w:spacing w:line="560" w:lineRule="exact"/>
        <w:ind w:firstLineChars="200" w:firstLine="560"/>
        <w:rPr>
          <w:rFonts w:asciiTheme="minorEastAsia" w:hAnsiTheme="minorEastAsia" w:cs="宋体"/>
          <w:color w:val="000000"/>
          <w:kern w:val="0"/>
          <w:sz w:val="28"/>
          <w:szCs w:val="28"/>
        </w:rPr>
      </w:pPr>
      <w:r w:rsidRPr="0007397B">
        <w:rPr>
          <w:rFonts w:asciiTheme="minorEastAsia" w:hAnsiTheme="minorEastAsia" w:cs="宋体" w:hint="eastAsia"/>
          <w:color w:val="000000"/>
          <w:kern w:val="0"/>
          <w:sz w:val="28"/>
          <w:szCs w:val="28"/>
        </w:rPr>
        <w:t>二、投资</w:t>
      </w:r>
      <w:r w:rsidRPr="0007397B">
        <w:rPr>
          <w:rFonts w:asciiTheme="minorEastAsia" w:hAnsiTheme="minorEastAsia" w:cs="宋体"/>
          <w:color w:val="000000"/>
          <w:kern w:val="0"/>
          <w:sz w:val="28"/>
          <w:szCs w:val="28"/>
        </w:rPr>
        <w:t>理财的审议程序</w:t>
      </w:r>
    </w:p>
    <w:p w:rsidR="00D1040B" w:rsidRDefault="00D1040B" w:rsidP="00D1040B">
      <w:pPr>
        <w:spacing w:line="560" w:lineRule="exact"/>
        <w:ind w:firstLineChars="200" w:firstLine="560"/>
        <w:jc w:val="left"/>
        <w:rPr>
          <w:rFonts w:asciiTheme="minorEastAsia" w:hAnsiTheme="minorEastAsia"/>
          <w:bCs/>
          <w:sz w:val="28"/>
          <w:szCs w:val="28"/>
        </w:rPr>
      </w:pPr>
      <w:r w:rsidRPr="00D1040B">
        <w:rPr>
          <w:rFonts w:asciiTheme="minorEastAsia" w:hAnsiTheme="minorEastAsia" w:hint="eastAsia"/>
          <w:bCs/>
          <w:sz w:val="28"/>
          <w:szCs w:val="28"/>
        </w:rPr>
        <w:t>公司2024年8月20日第八届董事会第九次会议审议通过了《关于使用闲置自有资金开展投资理财业务的议案》，同意使用总额不超过12.6 亿元（含）的自有资金购买证券公司低风险理财产品、证券交易所国债逆回购、其他低风险、收益稳定型投资产品，自董事会审议通过后12个月内有效。</w:t>
      </w:r>
    </w:p>
    <w:p w:rsidR="007537FA" w:rsidRPr="00043704" w:rsidRDefault="007537FA" w:rsidP="00D1040B">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三、</w:t>
      </w:r>
      <w:r w:rsidRPr="00043704">
        <w:rPr>
          <w:rFonts w:asciiTheme="minorEastAsia" w:hAnsiTheme="minorEastAsia" w:cs="宋体"/>
          <w:color w:val="000000"/>
          <w:kern w:val="0"/>
          <w:sz w:val="28"/>
          <w:szCs w:val="28"/>
        </w:rPr>
        <w:t>风险控制分析</w:t>
      </w:r>
    </w:p>
    <w:p w:rsidR="00837B2E" w:rsidRPr="00043704" w:rsidRDefault="00837B2E" w:rsidP="00CA428D">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公司本次</w:t>
      </w:r>
      <w:r w:rsidRPr="00043704">
        <w:rPr>
          <w:rFonts w:asciiTheme="minorEastAsia" w:hAnsiTheme="minorEastAsia" w:cs="宋体"/>
          <w:color w:val="000000"/>
          <w:kern w:val="0"/>
          <w:sz w:val="28"/>
          <w:szCs w:val="28"/>
        </w:rPr>
        <w:t>开展</w:t>
      </w:r>
      <w:r>
        <w:rPr>
          <w:rFonts w:asciiTheme="minorEastAsia" w:hAnsiTheme="minorEastAsia" w:cs="宋体" w:hint="eastAsia"/>
          <w:color w:val="000000"/>
          <w:kern w:val="0"/>
          <w:sz w:val="28"/>
          <w:szCs w:val="28"/>
        </w:rPr>
        <w:t>的</w:t>
      </w:r>
      <w:r w:rsidRPr="00043704">
        <w:rPr>
          <w:rFonts w:asciiTheme="minorEastAsia" w:hAnsiTheme="minorEastAsia" w:cs="宋体"/>
          <w:color w:val="000000"/>
          <w:kern w:val="0"/>
          <w:sz w:val="28"/>
          <w:szCs w:val="28"/>
        </w:rPr>
        <w:t>固定收益类证券投资理财业务，履行了内部审议的程序，</w:t>
      </w:r>
      <w:r w:rsidR="00EF5B29" w:rsidRPr="00043704">
        <w:rPr>
          <w:rFonts w:asciiTheme="minorEastAsia" w:hAnsiTheme="minorEastAsia" w:cs="宋体"/>
          <w:color w:val="000000"/>
          <w:kern w:val="0"/>
          <w:sz w:val="28"/>
          <w:szCs w:val="28"/>
        </w:rPr>
        <w:t>符合公司内部资金管理的要求</w:t>
      </w:r>
      <w:r w:rsidR="00EF5B29">
        <w:rPr>
          <w:rFonts w:asciiTheme="minorEastAsia" w:hAnsiTheme="minorEastAsia" w:cs="宋体" w:hint="eastAsia"/>
          <w:color w:val="000000"/>
          <w:kern w:val="0"/>
          <w:sz w:val="28"/>
          <w:szCs w:val="28"/>
        </w:rPr>
        <w:t>，</w:t>
      </w:r>
      <w:r w:rsidR="00EF5B29" w:rsidRPr="00043704">
        <w:rPr>
          <w:rFonts w:asciiTheme="minorEastAsia" w:hAnsiTheme="minorEastAsia" w:cs="宋体"/>
          <w:color w:val="000000"/>
          <w:kern w:val="0"/>
          <w:sz w:val="28"/>
          <w:szCs w:val="28"/>
        </w:rPr>
        <w:t>公司遵守审慎投资的原则，严格筛选发行主体，选择信用好、资金安全保障能力强的发行机构。</w:t>
      </w:r>
      <w:r w:rsidRPr="00043704">
        <w:rPr>
          <w:rFonts w:asciiTheme="minorEastAsia" w:hAnsiTheme="minorEastAsia" w:cs="宋体"/>
          <w:color w:val="000000"/>
          <w:kern w:val="0"/>
          <w:sz w:val="28"/>
          <w:szCs w:val="28"/>
        </w:rPr>
        <w:lastRenderedPageBreak/>
        <w:t>所购买的理财产品属于低风险</w:t>
      </w:r>
      <w:r>
        <w:rPr>
          <w:rFonts w:asciiTheme="minorEastAsia" w:hAnsiTheme="minorEastAsia" w:cs="宋体" w:hint="eastAsia"/>
          <w:color w:val="000000"/>
          <w:kern w:val="0"/>
          <w:sz w:val="28"/>
          <w:szCs w:val="28"/>
        </w:rPr>
        <w:t>券商</w:t>
      </w:r>
      <w:r w:rsidRPr="00043704">
        <w:rPr>
          <w:rFonts w:asciiTheme="minorEastAsia" w:hAnsiTheme="minorEastAsia" w:cs="宋体"/>
          <w:color w:val="000000"/>
          <w:kern w:val="0"/>
          <w:sz w:val="28"/>
          <w:szCs w:val="28"/>
        </w:rPr>
        <w:t>理财产品</w:t>
      </w:r>
      <w:r>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投资风险小，但投资收益受市场波动影响存在不确定性。</w:t>
      </w:r>
    </w:p>
    <w:p w:rsidR="00837B2E" w:rsidRDefault="00837B2E" w:rsidP="00CA428D">
      <w:pPr>
        <w:widowControl/>
        <w:spacing w:line="560" w:lineRule="exact"/>
        <w:ind w:firstLineChars="200" w:firstLine="560"/>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公司财务、审计部门对购买的理财产品进行严格监控，如发现存在可能影响公司资金安全的风险因素，将及时采取相应措施，控制投资风险。</w:t>
      </w:r>
    </w:p>
    <w:p w:rsidR="00274A03" w:rsidRPr="00043704" w:rsidRDefault="00274A03" w:rsidP="00CA428D">
      <w:pPr>
        <w:spacing w:line="56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四、对公司的影响</w:t>
      </w:r>
    </w:p>
    <w:p w:rsidR="001168EC" w:rsidRDefault="001168EC" w:rsidP="00CA428D">
      <w:pPr>
        <w:spacing w:line="560" w:lineRule="exact"/>
        <w:ind w:firstLineChars="200" w:firstLine="560"/>
        <w:jc w:val="left"/>
        <w:rPr>
          <w:rFonts w:asciiTheme="minorEastAsia" w:hAnsiTheme="minorEastAsia" w:cs="宋体"/>
          <w:color w:val="000000"/>
          <w:kern w:val="0"/>
          <w:sz w:val="28"/>
          <w:szCs w:val="28"/>
        </w:rPr>
      </w:pPr>
      <w:r w:rsidRPr="001168EC">
        <w:rPr>
          <w:rFonts w:asciiTheme="minorEastAsia" w:hAnsiTheme="minorEastAsia" w:cs="宋体"/>
          <w:color w:val="000000"/>
          <w:kern w:val="0"/>
          <w:sz w:val="28"/>
          <w:szCs w:val="28"/>
        </w:rPr>
        <w:t>（一）对公司的影响</w:t>
      </w:r>
    </w:p>
    <w:p w:rsidR="001168EC" w:rsidRDefault="00446A6F" w:rsidP="00CA428D">
      <w:pPr>
        <w:spacing w:line="560" w:lineRule="exact"/>
        <w:ind w:firstLineChars="200" w:firstLine="560"/>
        <w:jc w:val="left"/>
        <w:rPr>
          <w:rFonts w:asciiTheme="minorEastAsia" w:hAnsiTheme="minorEastAsia" w:cs="宋体"/>
          <w:color w:val="000000"/>
          <w:kern w:val="0"/>
          <w:sz w:val="28"/>
          <w:szCs w:val="28"/>
        </w:rPr>
      </w:pPr>
      <w:r w:rsidRPr="00446A6F">
        <w:rPr>
          <w:rFonts w:asciiTheme="minorEastAsia" w:hAnsiTheme="minorEastAsia" w:cs="宋体"/>
          <w:color w:val="000000"/>
          <w:kern w:val="0"/>
          <w:sz w:val="28"/>
          <w:szCs w:val="28"/>
        </w:rPr>
        <w:t>截至202</w:t>
      </w:r>
      <w:r w:rsidR="00D1040B">
        <w:rPr>
          <w:rFonts w:asciiTheme="minorEastAsia" w:hAnsiTheme="minorEastAsia" w:cs="宋体" w:hint="eastAsia"/>
          <w:color w:val="000000"/>
          <w:kern w:val="0"/>
          <w:sz w:val="28"/>
          <w:szCs w:val="28"/>
        </w:rPr>
        <w:t>3</w:t>
      </w:r>
      <w:r w:rsidRPr="00446A6F">
        <w:rPr>
          <w:rFonts w:asciiTheme="minorEastAsia" w:hAnsiTheme="minorEastAsia" w:cs="宋体"/>
          <w:color w:val="000000"/>
          <w:kern w:val="0"/>
          <w:sz w:val="28"/>
          <w:szCs w:val="28"/>
        </w:rPr>
        <w:t>年12月31日，公司货币资金为</w:t>
      </w:r>
      <w:r w:rsidR="00063AA9">
        <w:rPr>
          <w:rFonts w:asciiTheme="minorEastAsia" w:hAnsiTheme="minorEastAsia" w:cs="宋体" w:hint="eastAsia"/>
          <w:color w:val="000000"/>
          <w:kern w:val="0"/>
          <w:sz w:val="28"/>
          <w:szCs w:val="28"/>
        </w:rPr>
        <w:t>684,801.86</w:t>
      </w:r>
      <w:r w:rsidRPr="00446A6F">
        <w:rPr>
          <w:rFonts w:asciiTheme="minorEastAsia" w:hAnsiTheme="minorEastAsia" w:cs="宋体"/>
          <w:color w:val="000000"/>
          <w:kern w:val="0"/>
          <w:sz w:val="28"/>
          <w:szCs w:val="28"/>
        </w:rPr>
        <w:t>万元，本次</w:t>
      </w:r>
      <w:r w:rsidR="00D37933">
        <w:rPr>
          <w:rFonts w:asciiTheme="minorEastAsia" w:hAnsiTheme="minorEastAsia" w:cs="宋体" w:hint="eastAsia"/>
          <w:color w:val="000000"/>
          <w:kern w:val="0"/>
          <w:sz w:val="28"/>
          <w:szCs w:val="28"/>
        </w:rPr>
        <w:t>投资</w:t>
      </w:r>
      <w:r w:rsidRPr="00446A6F">
        <w:rPr>
          <w:rFonts w:asciiTheme="minorEastAsia" w:hAnsiTheme="minorEastAsia" w:cs="宋体"/>
          <w:color w:val="000000"/>
          <w:kern w:val="0"/>
          <w:sz w:val="28"/>
          <w:szCs w:val="28"/>
        </w:rPr>
        <w:t>理财金额为</w:t>
      </w:r>
      <w:r w:rsidR="00063AA9">
        <w:rPr>
          <w:rFonts w:asciiTheme="minorEastAsia" w:hAnsiTheme="minorEastAsia" w:cs="宋体" w:hint="eastAsia"/>
          <w:color w:val="000000"/>
          <w:kern w:val="0"/>
          <w:sz w:val="28"/>
          <w:szCs w:val="28"/>
        </w:rPr>
        <w:t>2</w:t>
      </w:r>
      <w:r w:rsidR="001168EC">
        <w:rPr>
          <w:rFonts w:asciiTheme="minorEastAsia" w:hAnsiTheme="minorEastAsia" w:cs="宋体" w:hint="eastAsia"/>
          <w:color w:val="000000"/>
          <w:kern w:val="0"/>
          <w:sz w:val="28"/>
          <w:szCs w:val="28"/>
        </w:rPr>
        <w:t>5</w:t>
      </w:r>
      <w:r w:rsidRPr="00446A6F">
        <w:rPr>
          <w:rFonts w:asciiTheme="minorEastAsia" w:hAnsiTheme="minorEastAsia" w:cs="宋体"/>
          <w:color w:val="000000"/>
          <w:kern w:val="0"/>
          <w:sz w:val="28"/>
          <w:szCs w:val="28"/>
        </w:rPr>
        <w:t>,000万元，</w:t>
      </w:r>
      <w:r w:rsidR="00BD2144" w:rsidRPr="00BD2144">
        <w:rPr>
          <w:rFonts w:asciiTheme="minorEastAsia" w:hAnsiTheme="minorEastAsia" w:cs="宋体" w:hint="eastAsia"/>
          <w:color w:val="000000"/>
          <w:kern w:val="0"/>
          <w:sz w:val="28"/>
          <w:szCs w:val="28"/>
        </w:rPr>
        <w:t>公司于202</w:t>
      </w:r>
      <w:r w:rsidR="00BD2144">
        <w:rPr>
          <w:rFonts w:asciiTheme="minorEastAsia" w:hAnsiTheme="minorEastAsia" w:cs="宋体" w:hint="eastAsia"/>
          <w:color w:val="000000"/>
          <w:kern w:val="0"/>
          <w:sz w:val="28"/>
          <w:szCs w:val="28"/>
        </w:rPr>
        <w:t>4</w:t>
      </w:r>
      <w:r w:rsidR="00BD2144" w:rsidRPr="00BD2144">
        <w:rPr>
          <w:rFonts w:asciiTheme="minorEastAsia" w:hAnsiTheme="minorEastAsia" w:cs="宋体" w:hint="eastAsia"/>
          <w:color w:val="000000"/>
          <w:kern w:val="0"/>
          <w:sz w:val="28"/>
          <w:szCs w:val="28"/>
        </w:rPr>
        <w:t>年</w:t>
      </w:r>
      <w:r w:rsidR="00BD2144">
        <w:rPr>
          <w:rFonts w:asciiTheme="minorEastAsia" w:hAnsiTheme="minorEastAsia" w:cs="宋体" w:hint="eastAsia"/>
          <w:color w:val="000000"/>
          <w:kern w:val="0"/>
          <w:sz w:val="28"/>
          <w:szCs w:val="28"/>
        </w:rPr>
        <w:t>8</w:t>
      </w:r>
      <w:r w:rsidR="00BD2144" w:rsidRPr="00BD2144">
        <w:rPr>
          <w:rFonts w:asciiTheme="minorEastAsia" w:hAnsiTheme="minorEastAsia" w:cs="宋体" w:hint="eastAsia"/>
          <w:color w:val="000000"/>
          <w:kern w:val="0"/>
          <w:sz w:val="28"/>
          <w:szCs w:val="28"/>
        </w:rPr>
        <w:t>月</w:t>
      </w:r>
      <w:r w:rsidR="00BD2144">
        <w:rPr>
          <w:rFonts w:asciiTheme="minorEastAsia" w:hAnsiTheme="minorEastAsia" w:cs="宋体" w:hint="eastAsia"/>
          <w:color w:val="000000"/>
          <w:kern w:val="0"/>
          <w:sz w:val="28"/>
          <w:szCs w:val="28"/>
        </w:rPr>
        <w:t>29</w:t>
      </w:r>
      <w:r w:rsidR="00BD2144" w:rsidRPr="00BD2144">
        <w:rPr>
          <w:rFonts w:asciiTheme="minorEastAsia" w:hAnsiTheme="minorEastAsia" w:cs="宋体" w:hint="eastAsia"/>
          <w:color w:val="000000"/>
          <w:kern w:val="0"/>
          <w:sz w:val="28"/>
          <w:szCs w:val="28"/>
        </w:rPr>
        <w:t>日和</w:t>
      </w:r>
      <w:r w:rsidR="00BD2144">
        <w:rPr>
          <w:rFonts w:asciiTheme="minorEastAsia" w:hAnsiTheme="minorEastAsia" w:cs="宋体" w:hint="eastAsia"/>
          <w:color w:val="000000"/>
          <w:kern w:val="0"/>
          <w:sz w:val="28"/>
          <w:szCs w:val="28"/>
        </w:rPr>
        <w:t>8</w:t>
      </w:r>
      <w:r w:rsidR="00BD2144" w:rsidRPr="00BD2144">
        <w:rPr>
          <w:rFonts w:asciiTheme="minorEastAsia" w:hAnsiTheme="minorEastAsia" w:cs="宋体" w:hint="eastAsia"/>
          <w:color w:val="000000"/>
          <w:kern w:val="0"/>
          <w:sz w:val="28"/>
          <w:szCs w:val="28"/>
        </w:rPr>
        <w:t>月</w:t>
      </w:r>
      <w:r w:rsidR="00BD2144">
        <w:rPr>
          <w:rFonts w:asciiTheme="minorEastAsia" w:hAnsiTheme="minorEastAsia" w:cs="宋体" w:hint="eastAsia"/>
          <w:color w:val="000000"/>
          <w:kern w:val="0"/>
          <w:sz w:val="28"/>
          <w:szCs w:val="28"/>
        </w:rPr>
        <w:t>30</w:t>
      </w:r>
      <w:r w:rsidR="00BD2144" w:rsidRPr="00BD2144">
        <w:rPr>
          <w:rFonts w:asciiTheme="minorEastAsia" w:hAnsiTheme="minorEastAsia" w:cs="宋体" w:hint="eastAsia"/>
          <w:color w:val="000000"/>
          <w:kern w:val="0"/>
          <w:sz w:val="28"/>
          <w:szCs w:val="28"/>
        </w:rPr>
        <w:t>日分别购买</w:t>
      </w:r>
      <w:r w:rsidR="00BD2144">
        <w:rPr>
          <w:rFonts w:asciiTheme="minorEastAsia" w:hAnsiTheme="minorEastAsia" w:cs="宋体" w:hint="eastAsia"/>
          <w:color w:val="000000"/>
          <w:kern w:val="0"/>
          <w:sz w:val="28"/>
          <w:szCs w:val="28"/>
        </w:rPr>
        <w:t>五</w:t>
      </w:r>
      <w:r w:rsidR="00BD2144" w:rsidRPr="00BD2144">
        <w:rPr>
          <w:rFonts w:asciiTheme="minorEastAsia" w:hAnsiTheme="minorEastAsia" w:cs="宋体" w:hint="eastAsia"/>
          <w:color w:val="000000"/>
          <w:kern w:val="0"/>
          <w:sz w:val="28"/>
          <w:szCs w:val="28"/>
        </w:rPr>
        <w:t>笔券商收益凭证，金额各5000万元</w:t>
      </w:r>
      <w:r w:rsidR="00BD2144">
        <w:rPr>
          <w:rFonts w:asciiTheme="minorEastAsia" w:hAnsiTheme="minorEastAsia" w:cs="宋体" w:hint="eastAsia"/>
          <w:color w:val="000000"/>
          <w:kern w:val="0"/>
          <w:sz w:val="28"/>
          <w:szCs w:val="28"/>
        </w:rPr>
        <w:t>，</w:t>
      </w:r>
      <w:r w:rsidRPr="00446A6F">
        <w:rPr>
          <w:rFonts w:asciiTheme="minorEastAsia" w:hAnsiTheme="minorEastAsia" w:cs="宋体"/>
          <w:color w:val="000000"/>
          <w:kern w:val="0"/>
          <w:sz w:val="28"/>
          <w:szCs w:val="28"/>
        </w:rPr>
        <w:t>占202</w:t>
      </w:r>
      <w:r w:rsidR="00063AA9">
        <w:rPr>
          <w:rFonts w:asciiTheme="minorEastAsia" w:hAnsiTheme="minorEastAsia" w:cs="宋体" w:hint="eastAsia"/>
          <w:color w:val="000000"/>
          <w:kern w:val="0"/>
          <w:sz w:val="28"/>
          <w:szCs w:val="28"/>
        </w:rPr>
        <w:t>3</w:t>
      </w:r>
      <w:r w:rsidRPr="00446A6F">
        <w:rPr>
          <w:rFonts w:asciiTheme="minorEastAsia" w:hAnsiTheme="minorEastAsia" w:cs="宋体"/>
          <w:color w:val="000000"/>
          <w:kern w:val="0"/>
          <w:sz w:val="28"/>
          <w:szCs w:val="28"/>
        </w:rPr>
        <w:t>年末货币资金的</w:t>
      </w:r>
      <w:bookmarkStart w:id="0" w:name="_GoBack"/>
      <w:r w:rsidR="00063AA9">
        <w:rPr>
          <w:rFonts w:asciiTheme="minorEastAsia" w:hAnsiTheme="minorEastAsia" w:cs="宋体" w:hint="eastAsia"/>
          <w:color w:val="000000"/>
          <w:kern w:val="0"/>
          <w:sz w:val="28"/>
          <w:szCs w:val="28"/>
        </w:rPr>
        <w:t>3.65</w:t>
      </w:r>
      <w:r w:rsidRPr="00446A6F">
        <w:rPr>
          <w:rFonts w:asciiTheme="minorEastAsia" w:hAnsiTheme="minorEastAsia" w:cs="宋体"/>
          <w:color w:val="000000"/>
          <w:kern w:val="0"/>
          <w:sz w:val="28"/>
          <w:szCs w:val="28"/>
        </w:rPr>
        <w:t>%</w:t>
      </w:r>
      <w:bookmarkEnd w:id="0"/>
      <w:r w:rsidRPr="00446A6F">
        <w:rPr>
          <w:rFonts w:asciiTheme="minorEastAsia" w:hAnsiTheme="minorEastAsia" w:cs="宋体"/>
          <w:color w:val="000000"/>
          <w:kern w:val="0"/>
          <w:sz w:val="28"/>
          <w:szCs w:val="28"/>
        </w:rPr>
        <w:t>。公司在保证正常生产经营所需流动资金和有效控制风险的情况下，合理利用部分闲置的自有资金购买理财产品，提高资金的使用效率，为公司和股东谋取更多的投资回报。公司购买理财产品不会对公司未来主营业务、财务状况、经营成果等造成重大影响。</w:t>
      </w:r>
    </w:p>
    <w:p w:rsidR="009D5207" w:rsidRPr="009D5207" w:rsidRDefault="009D5207" w:rsidP="00CA428D">
      <w:pPr>
        <w:spacing w:line="560" w:lineRule="exact"/>
        <w:ind w:firstLineChars="200" w:firstLine="560"/>
        <w:jc w:val="left"/>
        <w:rPr>
          <w:rFonts w:asciiTheme="minorEastAsia" w:hAnsiTheme="minorEastAsia" w:cs="宋体"/>
          <w:color w:val="000000"/>
          <w:kern w:val="0"/>
          <w:sz w:val="28"/>
          <w:szCs w:val="28"/>
        </w:rPr>
      </w:pPr>
      <w:r w:rsidRPr="009D5207">
        <w:rPr>
          <w:rFonts w:asciiTheme="minorEastAsia" w:hAnsiTheme="minorEastAsia" w:cs="宋体"/>
          <w:color w:val="000000"/>
          <w:kern w:val="0"/>
          <w:sz w:val="28"/>
          <w:szCs w:val="28"/>
        </w:rPr>
        <w:t xml:space="preserve">（二）会计处理 </w:t>
      </w:r>
    </w:p>
    <w:p w:rsidR="009D5207" w:rsidRPr="00446A6F" w:rsidRDefault="006A7D7B" w:rsidP="006A7D7B">
      <w:pPr>
        <w:spacing w:line="560" w:lineRule="exact"/>
        <w:ind w:firstLineChars="200" w:firstLine="560"/>
        <w:jc w:val="left"/>
        <w:rPr>
          <w:rFonts w:asciiTheme="minorEastAsia" w:hAnsiTheme="minorEastAsia" w:cs="宋体"/>
          <w:color w:val="000000"/>
          <w:kern w:val="0"/>
          <w:sz w:val="28"/>
          <w:szCs w:val="28"/>
        </w:rPr>
      </w:pPr>
      <w:r w:rsidRPr="006A7D7B">
        <w:rPr>
          <w:rFonts w:asciiTheme="minorEastAsia" w:hAnsiTheme="minorEastAsia" w:cs="宋体" w:hint="eastAsia"/>
          <w:color w:val="000000"/>
          <w:kern w:val="0"/>
          <w:sz w:val="28"/>
          <w:szCs w:val="28"/>
        </w:rPr>
        <w:t>根据财政部发布的新金融工具准则的规定，公司投资理财产品分类为以公允价值计量且其变动计入当期损益的金融资产，计入资产负债表中交易性金融资产。该金融资产按公允价值进行后续计量，</w:t>
      </w:r>
      <w:r>
        <w:rPr>
          <w:rFonts w:asciiTheme="minorEastAsia" w:hAnsiTheme="minorEastAsia" w:cs="宋体" w:hint="eastAsia"/>
          <w:color w:val="000000"/>
          <w:kern w:val="0"/>
          <w:sz w:val="28"/>
          <w:szCs w:val="28"/>
        </w:rPr>
        <w:t>公允价值变动计入利润表中公允价值变动收益，利息收入计入投资收益</w:t>
      </w:r>
      <w:r w:rsidR="009D5207" w:rsidRPr="009D5207">
        <w:rPr>
          <w:rFonts w:asciiTheme="minorEastAsia" w:hAnsiTheme="minorEastAsia" w:cs="宋体"/>
          <w:color w:val="000000"/>
          <w:kern w:val="0"/>
          <w:sz w:val="28"/>
          <w:szCs w:val="28"/>
        </w:rPr>
        <w:t>。</w:t>
      </w:r>
    </w:p>
    <w:p w:rsidR="00274A03" w:rsidRDefault="00BD2144" w:rsidP="006A7D7B">
      <w:pPr>
        <w:widowControl/>
        <w:spacing w:line="560" w:lineRule="exact"/>
        <w:ind w:firstLineChars="200" w:firstLine="560"/>
        <w:rPr>
          <w:rFonts w:asciiTheme="minorEastAsia" w:hAnsiTheme="minorEastAsia"/>
          <w:bCs/>
          <w:sz w:val="28"/>
          <w:szCs w:val="28"/>
        </w:rPr>
      </w:pPr>
      <w:r>
        <w:rPr>
          <w:rFonts w:asciiTheme="minorEastAsia" w:hAnsiTheme="minorEastAsia" w:hint="eastAsia"/>
          <w:bCs/>
          <w:sz w:val="28"/>
          <w:szCs w:val="28"/>
        </w:rPr>
        <w:t>五</w:t>
      </w:r>
      <w:r w:rsidR="00274A03" w:rsidRPr="00043704">
        <w:rPr>
          <w:rFonts w:asciiTheme="minorEastAsia" w:hAnsiTheme="minorEastAsia" w:hint="eastAsia"/>
          <w:bCs/>
          <w:sz w:val="28"/>
          <w:szCs w:val="28"/>
        </w:rPr>
        <w:t>、截至本公告日，公司使用自有资金</w:t>
      </w:r>
      <w:r w:rsidR="00151C64">
        <w:rPr>
          <w:rFonts w:asciiTheme="minorEastAsia" w:hAnsiTheme="minorEastAsia" w:hint="eastAsia"/>
          <w:bCs/>
          <w:sz w:val="28"/>
          <w:szCs w:val="28"/>
        </w:rPr>
        <w:t>投资</w:t>
      </w:r>
      <w:r w:rsidR="00274A03" w:rsidRPr="00043704">
        <w:rPr>
          <w:rFonts w:asciiTheme="minorEastAsia" w:hAnsiTheme="minorEastAsia" w:hint="eastAsia"/>
          <w:bCs/>
          <w:sz w:val="28"/>
          <w:szCs w:val="28"/>
        </w:rPr>
        <w:t>理财的情况</w:t>
      </w:r>
    </w:p>
    <w:p w:rsidR="00701DB0" w:rsidRPr="00701DB0" w:rsidRDefault="00701DB0" w:rsidP="00995510">
      <w:pPr>
        <w:widowControl/>
        <w:spacing w:line="560" w:lineRule="exact"/>
        <w:ind w:firstLineChars="200" w:firstLine="420"/>
        <w:rPr>
          <w:rFonts w:asciiTheme="minorEastAsia" w:hAnsiTheme="minorEastAsia"/>
          <w:bCs/>
          <w:szCs w:val="21"/>
        </w:rPr>
      </w:pPr>
      <w:r w:rsidRPr="00701DB0">
        <w:rPr>
          <w:rFonts w:asciiTheme="minorEastAsia" w:hAnsiTheme="minorEastAsia" w:hint="eastAsia"/>
          <w:bCs/>
          <w:szCs w:val="21"/>
        </w:rPr>
        <w:t xml:space="preserve"> </w:t>
      </w:r>
      <w:r w:rsidR="00995510">
        <w:rPr>
          <w:rFonts w:asciiTheme="minorEastAsia" w:hAnsiTheme="minorEastAsia" w:hint="eastAsia"/>
          <w:bCs/>
          <w:szCs w:val="21"/>
        </w:rPr>
        <w:t xml:space="preserve">                                                              </w:t>
      </w:r>
      <w:r w:rsidRPr="00701DB0">
        <w:rPr>
          <w:rFonts w:asciiTheme="minorEastAsia" w:hAnsiTheme="minorEastAsia" w:hint="eastAsia"/>
          <w:bCs/>
          <w:szCs w:val="21"/>
        </w:rPr>
        <w:t>单位：万元</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268"/>
        <w:gridCol w:w="1418"/>
        <w:gridCol w:w="1417"/>
        <w:gridCol w:w="1237"/>
        <w:gridCol w:w="1449"/>
      </w:tblGrid>
      <w:tr w:rsidR="001F1159" w:rsidRPr="00CA428D" w:rsidTr="00395479">
        <w:trPr>
          <w:trHeight w:val="480"/>
          <w:jc w:val="center"/>
        </w:trPr>
        <w:tc>
          <w:tcPr>
            <w:tcW w:w="618" w:type="dxa"/>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序号</w:t>
            </w:r>
          </w:p>
        </w:tc>
        <w:tc>
          <w:tcPr>
            <w:tcW w:w="2268" w:type="dxa"/>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理财产品</w:t>
            </w:r>
            <w:r w:rsidR="00CA428D" w:rsidRPr="00CA428D">
              <w:rPr>
                <w:rFonts w:ascii="Calibri" w:eastAsia="宋体" w:hAnsi="Calibri" w:cs="Times New Roman" w:hint="eastAsia"/>
                <w:sz w:val="24"/>
                <w:szCs w:val="24"/>
              </w:rPr>
              <w:t>名称</w:t>
            </w:r>
          </w:p>
        </w:tc>
        <w:tc>
          <w:tcPr>
            <w:tcW w:w="1418" w:type="dxa"/>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实际投入金额</w:t>
            </w:r>
          </w:p>
        </w:tc>
        <w:tc>
          <w:tcPr>
            <w:tcW w:w="1417" w:type="dxa"/>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实际收回本金</w:t>
            </w:r>
          </w:p>
        </w:tc>
        <w:tc>
          <w:tcPr>
            <w:tcW w:w="1237" w:type="dxa"/>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实际收益</w:t>
            </w:r>
          </w:p>
        </w:tc>
        <w:tc>
          <w:tcPr>
            <w:tcW w:w="1449" w:type="dxa"/>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尚未收回</w:t>
            </w:r>
          </w:p>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本金金额</w:t>
            </w:r>
          </w:p>
        </w:tc>
      </w:tr>
      <w:tr w:rsidR="00B122C1" w:rsidRPr="00CA428D" w:rsidTr="00395479">
        <w:trPr>
          <w:trHeight w:val="270"/>
          <w:jc w:val="center"/>
        </w:trPr>
        <w:tc>
          <w:tcPr>
            <w:tcW w:w="618" w:type="dxa"/>
            <w:shd w:val="clear" w:color="auto" w:fill="auto"/>
            <w:noWrap/>
            <w:hideMark/>
          </w:tcPr>
          <w:p w:rsidR="00B122C1" w:rsidRPr="00E15382" w:rsidRDefault="00B122C1" w:rsidP="0047060C">
            <w:r w:rsidRPr="00E15382">
              <w:rPr>
                <w:rFonts w:hint="eastAsia"/>
              </w:rPr>
              <w:t>1</w:t>
            </w:r>
          </w:p>
        </w:tc>
        <w:tc>
          <w:tcPr>
            <w:tcW w:w="2268" w:type="dxa"/>
            <w:shd w:val="clear" w:color="auto" w:fill="auto"/>
            <w:noWrap/>
          </w:tcPr>
          <w:p w:rsidR="00B122C1" w:rsidRPr="00395479" w:rsidRDefault="00B122C1" w:rsidP="00617287">
            <w:pPr>
              <w:rPr>
                <w:rFonts w:ascii="Calibri" w:eastAsia="宋体" w:hAnsi="Calibri" w:cs="Times New Roman"/>
                <w:sz w:val="24"/>
                <w:szCs w:val="24"/>
              </w:rPr>
            </w:pPr>
            <w:r w:rsidRPr="00395479">
              <w:rPr>
                <w:rFonts w:ascii="Calibri" w:eastAsia="宋体" w:hAnsi="Calibri" w:cs="Times New Roman" w:hint="eastAsia"/>
                <w:sz w:val="24"/>
                <w:szCs w:val="24"/>
              </w:rPr>
              <w:t>华泰</w:t>
            </w:r>
            <w:proofErr w:type="gramStart"/>
            <w:r w:rsidRPr="00395479">
              <w:rPr>
                <w:rFonts w:ascii="Calibri" w:eastAsia="宋体" w:hAnsi="Calibri" w:cs="Times New Roman" w:hint="eastAsia"/>
                <w:sz w:val="24"/>
                <w:szCs w:val="24"/>
              </w:rPr>
              <w:t>证券聚益第</w:t>
            </w:r>
            <w:r w:rsidRPr="00395479">
              <w:rPr>
                <w:rFonts w:ascii="Calibri" w:eastAsia="宋体" w:hAnsi="Calibri" w:cs="Times New Roman" w:hint="eastAsia"/>
                <w:sz w:val="24"/>
                <w:szCs w:val="24"/>
              </w:rPr>
              <w:t>24005</w:t>
            </w:r>
            <w:r w:rsidRPr="00395479">
              <w:rPr>
                <w:rFonts w:ascii="Calibri" w:eastAsia="宋体" w:hAnsi="Calibri" w:cs="Times New Roman" w:hint="eastAsia"/>
                <w:sz w:val="24"/>
                <w:szCs w:val="24"/>
              </w:rPr>
              <w:t>号</w:t>
            </w:r>
            <w:proofErr w:type="gramEnd"/>
            <w:r w:rsidRPr="00395479">
              <w:rPr>
                <w:rFonts w:ascii="Calibri" w:eastAsia="宋体" w:hAnsi="Calibri" w:cs="Times New Roman" w:hint="eastAsia"/>
                <w:sz w:val="24"/>
                <w:szCs w:val="24"/>
              </w:rPr>
              <w:t>（工业硅期货）收益凭证</w:t>
            </w:r>
          </w:p>
        </w:tc>
        <w:tc>
          <w:tcPr>
            <w:tcW w:w="1418" w:type="dxa"/>
            <w:shd w:val="clear" w:color="auto" w:fill="auto"/>
            <w:noWrap/>
            <w:vAlign w:val="center"/>
            <w:hideMark/>
          </w:tcPr>
          <w:p w:rsidR="00B122C1" w:rsidRPr="00CA428D" w:rsidRDefault="00B122C1"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5000</w:t>
            </w:r>
          </w:p>
        </w:tc>
        <w:tc>
          <w:tcPr>
            <w:tcW w:w="1417" w:type="dxa"/>
            <w:shd w:val="clear" w:color="auto" w:fill="auto"/>
            <w:noWrap/>
            <w:vAlign w:val="center"/>
            <w:hideMark/>
          </w:tcPr>
          <w:p w:rsidR="00B122C1" w:rsidRPr="00CA428D" w:rsidRDefault="00B122C1"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w:t>
            </w:r>
          </w:p>
        </w:tc>
        <w:tc>
          <w:tcPr>
            <w:tcW w:w="1237" w:type="dxa"/>
            <w:shd w:val="clear" w:color="auto" w:fill="auto"/>
            <w:noWrap/>
            <w:vAlign w:val="center"/>
            <w:hideMark/>
          </w:tcPr>
          <w:p w:rsidR="00B122C1" w:rsidRPr="00CA428D" w:rsidRDefault="00B122C1"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w:t>
            </w:r>
          </w:p>
        </w:tc>
        <w:tc>
          <w:tcPr>
            <w:tcW w:w="1449" w:type="dxa"/>
            <w:vAlign w:val="center"/>
          </w:tcPr>
          <w:p w:rsidR="00B122C1" w:rsidRPr="00CA428D" w:rsidRDefault="00B122C1"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5000</w:t>
            </w:r>
          </w:p>
        </w:tc>
      </w:tr>
      <w:tr w:rsidR="00B122C1" w:rsidRPr="00CA428D" w:rsidTr="00395479">
        <w:trPr>
          <w:trHeight w:val="270"/>
          <w:jc w:val="center"/>
        </w:trPr>
        <w:tc>
          <w:tcPr>
            <w:tcW w:w="618" w:type="dxa"/>
            <w:shd w:val="clear" w:color="auto" w:fill="auto"/>
            <w:noWrap/>
          </w:tcPr>
          <w:p w:rsidR="00B122C1" w:rsidRPr="00E15382" w:rsidRDefault="00B122C1" w:rsidP="0047060C">
            <w:r>
              <w:rPr>
                <w:rFonts w:hint="eastAsia"/>
              </w:rPr>
              <w:t>2</w:t>
            </w:r>
          </w:p>
        </w:tc>
        <w:tc>
          <w:tcPr>
            <w:tcW w:w="2268" w:type="dxa"/>
            <w:shd w:val="clear" w:color="auto" w:fill="auto"/>
            <w:noWrap/>
          </w:tcPr>
          <w:p w:rsidR="00B122C1" w:rsidRPr="00395479" w:rsidRDefault="00B122C1" w:rsidP="00617287">
            <w:pPr>
              <w:rPr>
                <w:rFonts w:ascii="Calibri" w:eastAsia="宋体" w:hAnsi="Calibri" w:cs="Times New Roman"/>
                <w:sz w:val="24"/>
                <w:szCs w:val="24"/>
              </w:rPr>
            </w:pPr>
            <w:r w:rsidRPr="00395479">
              <w:rPr>
                <w:rFonts w:ascii="Calibri" w:eastAsia="宋体" w:hAnsi="Calibri" w:cs="Times New Roman" w:hint="eastAsia"/>
                <w:sz w:val="24"/>
                <w:szCs w:val="24"/>
              </w:rPr>
              <w:t>海通证券收益凭证</w:t>
            </w:r>
            <w:proofErr w:type="gramStart"/>
            <w:r w:rsidRPr="00395479">
              <w:rPr>
                <w:rFonts w:ascii="Calibri" w:eastAsia="宋体" w:hAnsi="Calibri" w:cs="Times New Roman" w:hint="eastAsia"/>
                <w:sz w:val="24"/>
                <w:szCs w:val="24"/>
              </w:rPr>
              <w:lastRenderedPageBreak/>
              <w:t>博盈系列</w:t>
            </w:r>
            <w:proofErr w:type="gramEnd"/>
            <w:r w:rsidRPr="00395479">
              <w:rPr>
                <w:rFonts w:ascii="Calibri" w:eastAsia="宋体" w:hAnsi="Calibri" w:cs="Times New Roman" w:hint="eastAsia"/>
                <w:sz w:val="24"/>
                <w:szCs w:val="24"/>
              </w:rPr>
              <w:t>原油鲨鱼</w:t>
            </w:r>
            <w:proofErr w:type="gramStart"/>
            <w:r w:rsidRPr="00395479">
              <w:rPr>
                <w:rFonts w:ascii="Calibri" w:eastAsia="宋体" w:hAnsi="Calibri" w:cs="Times New Roman" w:hint="eastAsia"/>
                <w:sz w:val="24"/>
                <w:szCs w:val="24"/>
              </w:rPr>
              <w:t>鳍</w:t>
            </w:r>
            <w:proofErr w:type="gramEnd"/>
            <w:r w:rsidRPr="00395479">
              <w:rPr>
                <w:rFonts w:ascii="Calibri" w:eastAsia="宋体" w:hAnsi="Calibri" w:cs="Times New Roman" w:hint="eastAsia"/>
                <w:sz w:val="24"/>
                <w:szCs w:val="24"/>
              </w:rPr>
              <w:t>看涨第</w:t>
            </w:r>
            <w:r w:rsidRPr="00395479">
              <w:rPr>
                <w:rFonts w:ascii="Calibri" w:eastAsia="宋体" w:hAnsi="Calibri" w:cs="Times New Roman" w:hint="eastAsia"/>
                <w:sz w:val="24"/>
                <w:szCs w:val="24"/>
              </w:rPr>
              <w:t>146</w:t>
            </w:r>
            <w:r w:rsidRPr="00395479">
              <w:rPr>
                <w:rFonts w:ascii="Calibri" w:eastAsia="宋体" w:hAnsi="Calibri" w:cs="Times New Roman" w:hint="eastAsia"/>
                <w:sz w:val="24"/>
                <w:szCs w:val="24"/>
              </w:rPr>
              <w:t>号</w:t>
            </w:r>
          </w:p>
        </w:tc>
        <w:tc>
          <w:tcPr>
            <w:tcW w:w="1418" w:type="dxa"/>
            <w:shd w:val="clear" w:color="auto" w:fill="auto"/>
            <w:noWrap/>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lastRenderedPageBreak/>
              <w:t>5000</w:t>
            </w:r>
          </w:p>
        </w:tc>
        <w:tc>
          <w:tcPr>
            <w:tcW w:w="1417" w:type="dxa"/>
            <w:shd w:val="clear" w:color="auto" w:fill="auto"/>
            <w:noWrap/>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w:t>
            </w:r>
          </w:p>
        </w:tc>
        <w:tc>
          <w:tcPr>
            <w:tcW w:w="1237" w:type="dxa"/>
            <w:shd w:val="clear" w:color="auto" w:fill="auto"/>
            <w:noWrap/>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w:t>
            </w:r>
          </w:p>
        </w:tc>
        <w:tc>
          <w:tcPr>
            <w:tcW w:w="1449" w:type="dxa"/>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5000</w:t>
            </w:r>
          </w:p>
        </w:tc>
      </w:tr>
      <w:tr w:rsidR="00B122C1" w:rsidRPr="00CA428D" w:rsidTr="00395479">
        <w:trPr>
          <w:trHeight w:val="270"/>
          <w:jc w:val="center"/>
        </w:trPr>
        <w:tc>
          <w:tcPr>
            <w:tcW w:w="618" w:type="dxa"/>
            <w:shd w:val="clear" w:color="auto" w:fill="auto"/>
            <w:noWrap/>
          </w:tcPr>
          <w:p w:rsidR="00B122C1" w:rsidRPr="00E15382" w:rsidRDefault="00B122C1" w:rsidP="0047060C">
            <w:r>
              <w:rPr>
                <w:rFonts w:hint="eastAsia"/>
              </w:rPr>
              <w:lastRenderedPageBreak/>
              <w:t>3</w:t>
            </w:r>
          </w:p>
        </w:tc>
        <w:tc>
          <w:tcPr>
            <w:tcW w:w="2268" w:type="dxa"/>
            <w:shd w:val="clear" w:color="auto" w:fill="auto"/>
            <w:noWrap/>
          </w:tcPr>
          <w:p w:rsidR="00B122C1" w:rsidRPr="00395479" w:rsidRDefault="00B122C1" w:rsidP="00617287">
            <w:pPr>
              <w:rPr>
                <w:rFonts w:ascii="Calibri" w:eastAsia="宋体" w:hAnsi="Calibri" w:cs="Times New Roman"/>
                <w:sz w:val="24"/>
                <w:szCs w:val="24"/>
              </w:rPr>
            </w:pPr>
            <w:r w:rsidRPr="00395479">
              <w:rPr>
                <w:rFonts w:ascii="Calibri" w:eastAsia="宋体" w:hAnsi="Calibri" w:cs="Times New Roman" w:hint="eastAsia"/>
                <w:sz w:val="24"/>
                <w:szCs w:val="24"/>
              </w:rPr>
              <w:t>银河证券“银河金鼎”收益凭证</w:t>
            </w:r>
            <w:r w:rsidRPr="00395479">
              <w:rPr>
                <w:rFonts w:ascii="Calibri" w:eastAsia="宋体" w:hAnsi="Calibri" w:cs="Times New Roman" w:hint="eastAsia"/>
                <w:sz w:val="24"/>
                <w:szCs w:val="24"/>
              </w:rPr>
              <w:t>4731</w:t>
            </w:r>
            <w:r w:rsidRPr="00395479">
              <w:rPr>
                <w:rFonts w:ascii="Calibri" w:eastAsia="宋体" w:hAnsi="Calibri" w:cs="Times New Roman" w:hint="eastAsia"/>
                <w:sz w:val="24"/>
                <w:szCs w:val="24"/>
              </w:rPr>
              <w:t>期</w:t>
            </w:r>
          </w:p>
        </w:tc>
        <w:tc>
          <w:tcPr>
            <w:tcW w:w="1418" w:type="dxa"/>
            <w:shd w:val="clear" w:color="auto" w:fill="auto"/>
            <w:noWrap/>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5000</w:t>
            </w:r>
          </w:p>
        </w:tc>
        <w:tc>
          <w:tcPr>
            <w:tcW w:w="1417" w:type="dxa"/>
            <w:shd w:val="clear" w:color="auto" w:fill="auto"/>
            <w:noWrap/>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w:t>
            </w:r>
          </w:p>
        </w:tc>
        <w:tc>
          <w:tcPr>
            <w:tcW w:w="1237" w:type="dxa"/>
            <w:shd w:val="clear" w:color="auto" w:fill="auto"/>
            <w:noWrap/>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w:t>
            </w:r>
          </w:p>
        </w:tc>
        <w:tc>
          <w:tcPr>
            <w:tcW w:w="1449" w:type="dxa"/>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5000</w:t>
            </w:r>
          </w:p>
        </w:tc>
      </w:tr>
      <w:tr w:rsidR="00B122C1" w:rsidRPr="00CA428D" w:rsidTr="00395479">
        <w:trPr>
          <w:trHeight w:val="270"/>
          <w:jc w:val="center"/>
        </w:trPr>
        <w:tc>
          <w:tcPr>
            <w:tcW w:w="618" w:type="dxa"/>
            <w:shd w:val="clear" w:color="auto" w:fill="auto"/>
            <w:noWrap/>
          </w:tcPr>
          <w:p w:rsidR="00B122C1" w:rsidRPr="00E15382" w:rsidRDefault="00B122C1" w:rsidP="0047060C">
            <w:r>
              <w:rPr>
                <w:rFonts w:hint="eastAsia"/>
              </w:rPr>
              <w:t>4</w:t>
            </w:r>
          </w:p>
        </w:tc>
        <w:tc>
          <w:tcPr>
            <w:tcW w:w="2268" w:type="dxa"/>
            <w:shd w:val="clear" w:color="auto" w:fill="auto"/>
            <w:noWrap/>
          </w:tcPr>
          <w:p w:rsidR="00B122C1" w:rsidRPr="00395479" w:rsidRDefault="00B122C1" w:rsidP="00617287">
            <w:pPr>
              <w:rPr>
                <w:rFonts w:ascii="Calibri" w:eastAsia="宋体" w:hAnsi="Calibri" w:cs="Times New Roman"/>
                <w:sz w:val="24"/>
                <w:szCs w:val="24"/>
              </w:rPr>
            </w:pPr>
            <w:r w:rsidRPr="00395479">
              <w:rPr>
                <w:rFonts w:ascii="Calibri" w:eastAsia="宋体" w:hAnsi="Calibri" w:cs="Times New Roman" w:hint="eastAsia"/>
                <w:sz w:val="24"/>
                <w:szCs w:val="24"/>
              </w:rPr>
              <w:t>国元证券【元鼎尊享定制</w:t>
            </w:r>
            <w:r w:rsidRPr="00395479">
              <w:rPr>
                <w:rFonts w:ascii="Calibri" w:eastAsia="宋体" w:hAnsi="Calibri" w:cs="Times New Roman" w:hint="eastAsia"/>
                <w:sz w:val="24"/>
                <w:szCs w:val="24"/>
              </w:rPr>
              <w:t>578</w:t>
            </w:r>
            <w:r w:rsidRPr="00395479">
              <w:rPr>
                <w:rFonts w:ascii="Calibri" w:eastAsia="宋体" w:hAnsi="Calibri" w:cs="Times New Roman" w:hint="eastAsia"/>
                <w:sz w:val="24"/>
                <w:szCs w:val="24"/>
              </w:rPr>
              <w:t>期】固定收益凭证</w:t>
            </w:r>
          </w:p>
        </w:tc>
        <w:tc>
          <w:tcPr>
            <w:tcW w:w="1418" w:type="dxa"/>
            <w:shd w:val="clear" w:color="auto" w:fill="auto"/>
            <w:noWrap/>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5000</w:t>
            </w:r>
          </w:p>
        </w:tc>
        <w:tc>
          <w:tcPr>
            <w:tcW w:w="1417" w:type="dxa"/>
            <w:shd w:val="clear" w:color="auto" w:fill="auto"/>
            <w:noWrap/>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w:t>
            </w:r>
          </w:p>
        </w:tc>
        <w:tc>
          <w:tcPr>
            <w:tcW w:w="1237" w:type="dxa"/>
            <w:shd w:val="clear" w:color="auto" w:fill="auto"/>
            <w:noWrap/>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w:t>
            </w:r>
          </w:p>
        </w:tc>
        <w:tc>
          <w:tcPr>
            <w:tcW w:w="1449" w:type="dxa"/>
            <w:vAlign w:val="center"/>
          </w:tcPr>
          <w:p w:rsidR="00B122C1" w:rsidRPr="00BD2144" w:rsidRDefault="00B122C1" w:rsidP="00BD2144">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5000</w:t>
            </w:r>
          </w:p>
        </w:tc>
      </w:tr>
      <w:tr w:rsidR="00B122C1" w:rsidRPr="00CA428D" w:rsidTr="00395479">
        <w:trPr>
          <w:trHeight w:val="270"/>
          <w:jc w:val="center"/>
        </w:trPr>
        <w:tc>
          <w:tcPr>
            <w:tcW w:w="618" w:type="dxa"/>
            <w:shd w:val="clear" w:color="auto" w:fill="auto"/>
            <w:noWrap/>
          </w:tcPr>
          <w:p w:rsidR="00B122C1" w:rsidRPr="00E15382" w:rsidRDefault="00B122C1" w:rsidP="00541EAA">
            <w:r>
              <w:rPr>
                <w:rFonts w:hint="eastAsia"/>
              </w:rPr>
              <w:t>5</w:t>
            </w:r>
          </w:p>
        </w:tc>
        <w:tc>
          <w:tcPr>
            <w:tcW w:w="2268" w:type="dxa"/>
            <w:shd w:val="clear" w:color="auto" w:fill="auto"/>
            <w:noWrap/>
          </w:tcPr>
          <w:p w:rsidR="00B122C1" w:rsidRPr="00395479" w:rsidRDefault="00B122C1" w:rsidP="00617287">
            <w:pPr>
              <w:rPr>
                <w:rFonts w:ascii="Calibri" w:eastAsia="宋体" w:hAnsi="Calibri" w:cs="Times New Roman"/>
                <w:sz w:val="24"/>
                <w:szCs w:val="24"/>
              </w:rPr>
            </w:pPr>
            <w:r w:rsidRPr="00395479">
              <w:rPr>
                <w:rFonts w:ascii="Calibri" w:eastAsia="宋体" w:hAnsi="Calibri" w:cs="Times New Roman" w:hint="eastAsia"/>
                <w:sz w:val="24"/>
                <w:szCs w:val="24"/>
              </w:rPr>
              <w:t>长江证券收益凭证</w:t>
            </w:r>
            <w:r w:rsidRPr="00395479">
              <w:rPr>
                <w:rFonts w:ascii="Calibri" w:eastAsia="宋体" w:hAnsi="Calibri" w:cs="Times New Roman" w:hint="eastAsia"/>
                <w:sz w:val="24"/>
                <w:szCs w:val="24"/>
              </w:rPr>
              <w:t>-</w:t>
            </w:r>
            <w:proofErr w:type="gramStart"/>
            <w:r w:rsidRPr="00395479">
              <w:rPr>
                <w:rFonts w:ascii="Calibri" w:eastAsia="宋体" w:hAnsi="Calibri" w:cs="Times New Roman" w:hint="eastAsia"/>
                <w:sz w:val="24"/>
                <w:szCs w:val="24"/>
              </w:rPr>
              <w:t>金享</w:t>
            </w:r>
            <w:r w:rsidRPr="00395479">
              <w:rPr>
                <w:rFonts w:ascii="Calibri" w:eastAsia="宋体" w:hAnsi="Calibri" w:cs="Times New Roman" w:hint="eastAsia"/>
                <w:sz w:val="24"/>
                <w:szCs w:val="24"/>
              </w:rPr>
              <w:t>25</w:t>
            </w:r>
            <w:r w:rsidRPr="00395479">
              <w:rPr>
                <w:rFonts w:ascii="Calibri" w:eastAsia="宋体" w:hAnsi="Calibri" w:cs="Times New Roman" w:hint="eastAsia"/>
                <w:sz w:val="24"/>
                <w:szCs w:val="24"/>
              </w:rPr>
              <w:t>号</w:t>
            </w:r>
            <w:proofErr w:type="gramEnd"/>
          </w:p>
        </w:tc>
        <w:tc>
          <w:tcPr>
            <w:tcW w:w="1418" w:type="dxa"/>
            <w:shd w:val="clear" w:color="auto" w:fill="auto"/>
            <w:noWrap/>
            <w:vAlign w:val="center"/>
          </w:tcPr>
          <w:p w:rsidR="00B122C1" w:rsidRPr="00BD2144" w:rsidRDefault="00B122C1" w:rsidP="00541EAA">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5000</w:t>
            </w:r>
          </w:p>
        </w:tc>
        <w:tc>
          <w:tcPr>
            <w:tcW w:w="1417" w:type="dxa"/>
            <w:shd w:val="clear" w:color="auto" w:fill="auto"/>
            <w:noWrap/>
            <w:vAlign w:val="center"/>
          </w:tcPr>
          <w:p w:rsidR="00B122C1" w:rsidRPr="00BD2144" w:rsidRDefault="00B122C1" w:rsidP="00541EAA">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w:t>
            </w:r>
          </w:p>
        </w:tc>
        <w:tc>
          <w:tcPr>
            <w:tcW w:w="1237" w:type="dxa"/>
            <w:shd w:val="clear" w:color="auto" w:fill="auto"/>
            <w:noWrap/>
            <w:vAlign w:val="center"/>
          </w:tcPr>
          <w:p w:rsidR="00B122C1" w:rsidRPr="00BD2144" w:rsidRDefault="00B122C1" w:rsidP="00541EAA">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w:t>
            </w:r>
          </w:p>
        </w:tc>
        <w:tc>
          <w:tcPr>
            <w:tcW w:w="1449" w:type="dxa"/>
            <w:vAlign w:val="center"/>
          </w:tcPr>
          <w:p w:rsidR="00B122C1" w:rsidRPr="00BD2144" w:rsidRDefault="00B122C1" w:rsidP="00541EAA">
            <w:pPr>
              <w:autoSpaceDE w:val="0"/>
              <w:autoSpaceDN w:val="0"/>
              <w:adjustRightInd w:val="0"/>
              <w:spacing w:line="400" w:lineRule="exact"/>
              <w:jc w:val="center"/>
              <w:rPr>
                <w:rFonts w:ascii="Calibri" w:eastAsia="宋体" w:hAnsi="Calibri" w:cs="Times New Roman"/>
                <w:sz w:val="24"/>
                <w:szCs w:val="24"/>
              </w:rPr>
            </w:pPr>
            <w:r w:rsidRPr="00BD2144">
              <w:rPr>
                <w:rFonts w:ascii="Calibri" w:eastAsia="宋体" w:hAnsi="Calibri" w:cs="Times New Roman"/>
                <w:sz w:val="24"/>
                <w:szCs w:val="24"/>
              </w:rPr>
              <w:t>5000</w:t>
            </w:r>
          </w:p>
        </w:tc>
      </w:tr>
      <w:tr w:rsidR="001F1159" w:rsidRPr="00CA428D" w:rsidTr="00395479">
        <w:trPr>
          <w:trHeight w:val="270"/>
          <w:jc w:val="center"/>
        </w:trPr>
        <w:tc>
          <w:tcPr>
            <w:tcW w:w="2886" w:type="dxa"/>
            <w:gridSpan w:val="2"/>
            <w:shd w:val="clear" w:color="auto" w:fill="auto"/>
            <w:noWrap/>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合计</w:t>
            </w:r>
          </w:p>
        </w:tc>
        <w:tc>
          <w:tcPr>
            <w:tcW w:w="1418" w:type="dxa"/>
            <w:shd w:val="clear" w:color="auto" w:fill="auto"/>
            <w:vAlign w:val="center"/>
          </w:tcPr>
          <w:p w:rsidR="001F1159" w:rsidRPr="00CA428D" w:rsidRDefault="00BD2144" w:rsidP="00CA428D">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2</w:t>
            </w:r>
            <w:r w:rsidR="009D5207" w:rsidRPr="00CA428D">
              <w:rPr>
                <w:rFonts w:ascii="Calibri" w:eastAsia="宋体" w:hAnsi="Calibri" w:cs="Times New Roman" w:hint="eastAsia"/>
                <w:sz w:val="24"/>
                <w:szCs w:val="24"/>
              </w:rPr>
              <w:t>5000</w:t>
            </w:r>
          </w:p>
        </w:tc>
        <w:tc>
          <w:tcPr>
            <w:tcW w:w="1417" w:type="dxa"/>
            <w:shd w:val="clear" w:color="auto" w:fill="auto"/>
            <w:vAlign w:val="center"/>
          </w:tcPr>
          <w:p w:rsidR="001F1159" w:rsidRPr="00CA428D" w:rsidRDefault="009D5207"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w:t>
            </w:r>
          </w:p>
        </w:tc>
        <w:tc>
          <w:tcPr>
            <w:tcW w:w="1237" w:type="dxa"/>
            <w:shd w:val="clear" w:color="auto" w:fill="auto"/>
            <w:vAlign w:val="center"/>
          </w:tcPr>
          <w:p w:rsidR="001F1159" w:rsidRPr="00CA428D" w:rsidRDefault="009D5207"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w:t>
            </w:r>
          </w:p>
        </w:tc>
        <w:tc>
          <w:tcPr>
            <w:tcW w:w="1449" w:type="dxa"/>
          </w:tcPr>
          <w:p w:rsidR="001F1159" w:rsidRPr="00CA428D" w:rsidRDefault="00BD2144" w:rsidP="00CA428D">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2</w:t>
            </w:r>
            <w:r w:rsidR="009D5207" w:rsidRPr="00CA428D">
              <w:rPr>
                <w:rFonts w:ascii="Calibri" w:eastAsia="宋体" w:hAnsi="Calibri" w:cs="Times New Roman" w:hint="eastAsia"/>
                <w:sz w:val="24"/>
                <w:szCs w:val="24"/>
              </w:rPr>
              <w:t>5</w:t>
            </w:r>
            <w:r w:rsidR="00701DB0" w:rsidRPr="00CA428D">
              <w:rPr>
                <w:rFonts w:ascii="Calibri" w:eastAsia="宋体" w:hAnsi="Calibri" w:cs="Times New Roman" w:hint="eastAsia"/>
                <w:sz w:val="24"/>
                <w:szCs w:val="24"/>
              </w:rPr>
              <w:t>000</w:t>
            </w:r>
          </w:p>
        </w:tc>
      </w:tr>
      <w:tr w:rsidR="001F1159" w:rsidRPr="00CA428D" w:rsidTr="00E46CF7">
        <w:trPr>
          <w:trHeight w:val="270"/>
          <w:jc w:val="center"/>
        </w:trPr>
        <w:tc>
          <w:tcPr>
            <w:tcW w:w="5721" w:type="dxa"/>
            <w:gridSpan w:val="4"/>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最近</w:t>
            </w:r>
            <w:r w:rsidRPr="00CA428D">
              <w:rPr>
                <w:rFonts w:ascii="Calibri" w:eastAsia="宋体" w:hAnsi="Calibri" w:cs="Times New Roman" w:hint="eastAsia"/>
                <w:sz w:val="24"/>
                <w:szCs w:val="24"/>
              </w:rPr>
              <w:t>12</w:t>
            </w:r>
            <w:r w:rsidRPr="00CA428D">
              <w:rPr>
                <w:rFonts w:ascii="Calibri" w:eastAsia="宋体" w:hAnsi="Calibri" w:cs="Times New Roman" w:hint="eastAsia"/>
                <w:sz w:val="24"/>
                <w:szCs w:val="24"/>
              </w:rPr>
              <w:t>个月内单日最高投入金额</w:t>
            </w:r>
          </w:p>
        </w:tc>
        <w:tc>
          <w:tcPr>
            <w:tcW w:w="2686" w:type="dxa"/>
            <w:gridSpan w:val="2"/>
            <w:shd w:val="clear" w:color="auto" w:fill="auto"/>
            <w:vAlign w:val="center"/>
          </w:tcPr>
          <w:p w:rsidR="001F1159" w:rsidRPr="00CA428D" w:rsidRDefault="00BD2144" w:rsidP="00CA428D">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20</w:t>
            </w:r>
            <w:r w:rsidR="009D5207" w:rsidRPr="00CA428D">
              <w:rPr>
                <w:rFonts w:ascii="Calibri" w:eastAsia="宋体" w:hAnsi="Calibri" w:cs="Times New Roman" w:hint="eastAsia"/>
                <w:sz w:val="24"/>
                <w:szCs w:val="24"/>
              </w:rPr>
              <w:t>000</w:t>
            </w:r>
          </w:p>
        </w:tc>
      </w:tr>
      <w:tr w:rsidR="001F1159" w:rsidRPr="00CA428D" w:rsidTr="00E46CF7">
        <w:trPr>
          <w:trHeight w:val="270"/>
          <w:jc w:val="center"/>
        </w:trPr>
        <w:tc>
          <w:tcPr>
            <w:tcW w:w="5721" w:type="dxa"/>
            <w:gridSpan w:val="4"/>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最近</w:t>
            </w:r>
            <w:r w:rsidRPr="00CA428D">
              <w:rPr>
                <w:rFonts w:ascii="Calibri" w:eastAsia="宋体" w:hAnsi="Calibri" w:cs="Times New Roman" w:hint="eastAsia"/>
                <w:sz w:val="24"/>
                <w:szCs w:val="24"/>
              </w:rPr>
              <w:t>12</w:t>
            </w:r>
            <w:r w:rsidRPr="00CA428D">
              <w:rPr>
                <w:rFonts w:ascii="Calibri" w:eastAsia="宋体" w:hAnsi="Calibri" w:cs="Times New Roman" w:hint="eastAsia"/>
                <w:sz w:val="24"/>
                <w:szCs w:val="24"/>
              </w:rPr>
              <w:t>个月内单日最高投入金额</w:t>
            </w:r>
            <w:r w:rsidRPr="00CA428D">
              <w:rPr>
                <w:rFonts w:ascii="Calibri" w:eastAsia="宋体" w:hAnsi="Calibri" w:cs="Times New Roman" w:hint="eastAsia"/>
                <w:sz w:val="24"/>
                <w:szCs w:val="24"/>
              </w:rPr>
              <w:t>/</w:t>
            </w:r>
            <w:r w:rsidRPr="00CA428D">
              <w:rPr>
                <w:rFonts w:ascii="Calibri" w:eastAsia="宋体" w:hAnsi="Calibri" w:cs="Times New Roman" w:hint="eastAsia"/>
                <w:sz w:val="24"/>
                <w:szCs w:val="24"/>
              </w:rPr>
              <w:t>最近一年净资产（</w:t>
            </w:r>
            <w:r w:rsidRPr="00CA428D">
              <w:rPr>
                <w:rFonts w:ascii="Calibri" w:eastAsia="宋体" w:hAnsi="Calibri" w:cs="Times New Roman" w:hint="eastAsia"/>
                <w:sz w:val="24"/>
                <w:szCs w:val="24"/>
              </w:rPr>
              <w:t>%</w:t>
            </w:r>
            <w:r w:rsidRPr="00CA428D">
              <w:rPr>
                <w:rFonts w:ascii="Calibri" w:eastAsia="宋体" w:hAnsi="Calibri" w:cs="Times New Roman" w:hint="eastAsia"/>
                <w:sz w:val="24"/>
                <w:szCs w:val="24"/>
              </w:rPr>
              <w:t xml:space="preserve">）　</w:t>
            </w:r>
          </w:p>
        </w:tc>
        <w:tc>
          <w:tcPr>
            <w:tcW w:w="2686" w:type="dxa"/>
            <w:gridSpan w:val="2"/>
            <w:shd w:val="clear" w:color="auto" w:fill="auto"/>
            <w:vAlign w:val="center"/>
          </w:tcPr>
          <w:p w:rsidR="001F1159" w:rsidRPr="00CA428D" w:rsidRDefault="00110759" w:rsidP="00CA428D">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1.59</w:t>
            </w:r>
          </w:p>
        </w:tc>
      </w:tr>
      <w:tr w:rsidR="001F1159" w:rsidRPr="00CA428D" w:rsidTr="00E46CF7">
        <w:trPr>
          <w:trHeight w:val="270"/>
          <w:jc w:val="center"/>
        </w:trPr>
        <w:tc>
          <w:tcPr>
            <w:tcW w:w="5721" w:type="dxa"/>
            <w:gridSpan w:val="4"/>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最近</w:t>
            </w:r>
            <w:r w:rsidRPr="00CA428D">
              <w:rPr>
                <w:rFonts w:ascii="Calibri" w:eastAsia="宋体" w:hAnsi="Calibri" w:cs="Times New Roman" w:hint="eastAsia"/>
                <w:sz w:val="24"/>
                <w:szCs w:val="24"/>
              </w:rPr>
              <w:t>12</w:t>
            </w:r>
            <w:r w:rsidRPr="00CA428D">
              <w:rPr>
                <w:rFonts w:ascii="Calibri" w:eastAsia="宋体" w:hAnsi="Calibri" w:cs="Times New Roman" w:hint="eastAsia"/>
                <w:sz w:val="24"/>
                <w:szCs w:val="24"/>
              </w:rPr>
              <w:t>个月理财累计收益</w:t>
            </w:r>
            <w:r w:rsidRPr="00CA428D">
              <w:rPr>
                <w:rFonts w:ascii="Calibri" w:eastAsia="宋体" w:hAnsi="Calibri" w:cs="Times New Roman" w:hint="eastAsia"/>
                <w:sz w:val="24"/>
                <w:szCs w:val="24"/>
              </w:rPr>
              <w:t>/</w:t>
            </w:r>
            <w:r w:rsidRPr="00CA428D">
              <w:rPr>
                <w:rFonts w:ascii="Calibri" w:eastAsia="宋体" w:hAnsi="Calibri" w:cs="Times New Roman" w:hint="eastAsia"/>
                <w:sz w:val="24"/>
                <w:szCs w:val="24"/>
              </w:rPr>
              <w:t>最近一年净利润（</w:t>
            </w:r>
            <w:r w:rsidRPr="00CA428D">
              <w:rPr>
                <w:rFonts w:ascii="Calibri" w:eastAsia="宋体" w:hAnsi="Calibri" w:cs="Times New Roman" w:hint="eastAsia"/>
                <w:sz w:val="24"/>
                <w:szCs w:val="24"/>
              </w:rPr>
              <w:t>%</w:t>
            </w:r>
            <w:r w:rsidRPr="00CA428D">
              <w:rPr>
                <w:rFonts w:ascii="Calibri" w:eastAsia="宋体" w:hAnsi="Calibri" w:cs="Times New Roman" w:hint="eastAsia"/>
                <w:sz w:val="24"/>
                <w:szCs w:val="24"/>
              </w:rPr>
              <w:t xml:space="preserve">）　</w:t>
            </w:r>
          </w:p>
        </w:tc>
        <w:tc>
          <w:tcPr>
            <w:tcW w:w="2686" w:type="dxa"/>
            <w:gridSpan w:val="2"/>
            <w:shd w:val="clear" w:color="auto" w:fill="auto"/>
            <w:vAlign w:val="center"/>
          </w:tcPr>
          <w:p w:rsidR="001F1159" w:rsidRPr="00CA428D" w:rsidRDefault="009D5207"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w:t>
            </w:r>
          </w:p>
        </w:tc>
      </w:tr>
      <w:tr w:rsidR="001F1159" w:rsidRPr="00CA428D" w:rsidTr="00E46CF7">
        <w:trPr>
          <w:trHeight w:val="270"/>
          <w:jc w:val="center"/>
        </w:trPr>
        <w:tc>
          <w:tcPr>
            <w:tcW w:w="5721" w:type="dxa"/>
            <w:gridSpan w:val="4"/>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目前已使用的理财额度</w:t>
            </w:r>
          </w:p>
        </w:tc>
        <w:tc>
          <w:tcPr>
            <w:tcW w:w="2686" w:type="dxa"/>
            <w:gridSpan w:val="2"/>
            <w:shd w:val="clear" w:color="auto" w:fill="auto"/>
            <w:vAlign w:val="center"/>
          </w:tcPr>
          <w:p w:rsidR="001F1159" w:rsidRPr="00CA428D" w:rsidRDefault="00BD2144" w:rsidP="00CA428D">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2</w:t>
            </w:r>
            <w:r w:rsidR="009D5207" w:rsidRPr="00CA428D">
              <w:rPr>
                <w:rFonts w:ascii="Calibri" w:eastAsia="宋体" w:hAnsi="Calibri" w:cs="Times New Roman" w:hint="eastAsia"/>
                <w:sz w:val="24"/>
                <w:szCs w:val="24"/>
              </w:rPr>
              <w:t>5</w:t>
            </w:r>
            <w:r w:rsidR="00701DB0" w:rsidRPr="00CA428D">
              <w:rPr>
                <w:rFonts w:ascii="Calibri" w:eastAsia="宋体" w:hAnsi="Calibri" w:cs="Times New Roman" w:hint="eastAsia"/>
                <w:sz w:val="24"/>
                <w:szCs w:val="24"/>
              </w:rPr>
              <w:t>000</w:t>
            </w:r>
          </w:p>
        </w:tc>
      </w:tr>
      <w:tr w:rsidR="001F1159" w:rsidRPr="00CA428D" w:rsidTr="00E46CF7">
        <w:trPr>
          <w:trHeight w:val="270"/>
          <w:jc w:val="center"/>
        </w:trPr>
        <w:tc>
          <w:tcPr>
            <w:tcW w:w="5721" w:type="dxa"/>
            <w:gridSpan w:val="4"/>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 xml:space="preserve">尚未使用的理财额度　</w:t>
            </w:r>
          </w:p>
        </w:tc>
        <w:tc>
          <w:tcPr>
            <w:tcW w:w="2686" w:type="dxa"/>
            <w:gridSpan w:val="2"/>
            <w:shd w:val="clear" w:color="auto" w:fill="auto"/>
            <w:vAlign w:val="center"/>
          </w:tcPr>
          <w:p w:rsidR="009D5207" w:rsidRPr="00CA428D" w:rsidRDefault="00BD2144" w:rsidP="00CA428D">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101000</w:t>
            </w:r>
          </w:p>
        </w:tc>
      </w:tr>
      <w:tr w:rsidR="001F1159" w:rsidRPr="00CA428D" w:rsidTr="00E46CF7">
        <w:trPr>
          <w:trHeight w:val="270"/>
          <w:jc w:val="center"/>
        </w:trPr>
        <w:tc>
          <w:tcPr>
            <w:tcW w:w="5721" w:type="dxa"/>
            <w:gridSpan w:val="4"/>
            <w:shd w:val="clear" w:color="auto" w:fill="auto"/>
            <w:vAlign w:val="center"/>
            <w:hideMark/>
          </w:tcPr>
          <w:p w:rsidR="001F1159" w:rsidRPr="00CA428D" w:rsidRDefault="001F1159" w:rsidP="00CA428D">
            <w:pPr>
              <w:autoSpaceDE w:val="0"/>
              <w:autoSpaceDN w:val="0"/>
              <w:adjustRightInd w:val="0"/>
              <w:spacing w:line="400" w:lineRule="exact"/>
              <w:jc w:val="center"/>
              <w:rPr>
                <w:rFonts w:ascii="Calibri" w:eastAsia="宋体" w:hAnsi="Calibri" w:cs="Times New Roman"/>
                <w:sz w:val="24"/>
                <w:szCs w:val="24"/>
              </w:rPr>
            </w:pPr>
            <w:r w:rsidRPr="00CA428D">
              <w:rPr>
                <w:rFonts w:ascii="Calibri" w:eastAsia="宋体" w:hAnsi="Calibri" w:cs="Times New Roman" w:hint="eastAsia"/>
                <w:sz w:val="24"/>
                <w:szCs w:val="24"/>
              </w:rPr>
              <w:t>总理财额度</w:t>
            </w:r>
          </w:p>
        </w:tc>
        <w:tc>
          <w:tcPr>
            <w:tcW w:w="2686" w:type="dxa"/>
            <w:gridSpan w:val="2"/>
            <w:shd w:val="clear" w:color="auto" w:fill="auto"/>
            <w:vAlign w:val="center"/>
          </w:tcPr>
          <w:p w:rsidR="001F1159" w:rsidRPr="00CA428D" w:rsidRDefault="00BD2144" w:rsidP="00CA428D">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126000</w:t>
            </w:r>
          </w:p>
        </w:tc>
      </w:tr>
    </w:tbl>
    <w:p w:rsidR="00F01079" w:rsidRPr="00CA428D" w:rsidRDefault="00F01079" w:rsidP="00CA428D">
      <w:pPr>
        <w:adjustRightInd w:val="0"/>
        <w:snapToGrid w:val="0"/>
        <w:spacing w:line="360" w:lineRule="auto"/>
        <w:ind w:firstLineChars="200" w:firstLine="480"/>
        <w:rPr>
          <w:rFonts w:ascii="宋体" w:hAnsi="宋体"/>
          <w:sz w:val="24"/>
          <w:szCs w:val="24"/>
        </w:rPr>
      </w:pPr>
      <w:r w:rsidRPr="00CA428D">
        <w:rPr>
          <w:sz w:val="24"/>
          <w:szCs w:val="24"/>
        </w:rPr>
        <w:t>备注：最近一年净资产、最近一年净利润为</w:t>
      </w:r>
      <w:r w:rsidRPr="00CA428D">
        <w:rPr>
          <w:rFonts w:hint="eastAsia"/>
          <w:sz w:val="24"/>
          <w:szCs w:val="24"/>
        </w:rPr>
        <w:t>202</w:t>
      </w:r>
      <w:r w:rsidR="00BD2144">
        <w:rPr>
          <w:rFonts w:hint="eastAsia"/>
          <w:sz w:val="24"/>
          <w:szCs w:val="24"/>
        </w:rPr>
        <w:t>3</w:t>
      </w:r>
      <w:r w:rsidRPr="00CA428D">
        <w:rPr>
          <w:sz w:val="24"/>
          <w:szCs w:val="24"/>
        </w:rPr>
        <w:t>年度经审计财务报告数据</w:t>
      </w:r>
      <w:r w:rsidRPr="00CA428D">
        <w:rPr>
          <w:rFonts w:hint="eastAsia"/>
          <w:sz w:val="24"/>
          <w:szCs w:val="24"/>
        </w:rPr>
        <w:t>。</w:t>
      </w:r>
    </w:p>
    <w:p w:rsidR="00274A03" w:rsidRPr="00701DB0" w:rsidRDefault="00701DB0" w:rsidP="00F01079">
      <w:pPr>
        <w:spacing w:line="480" w:lineRule="exact"/>
        <w:ind w:firstLineChars="150" w:firstLine="420"/>
        <w:jc w:val="left"/>
        <w:rPr>
          <w:rFonts w:asciiTheme="minorEastAsia" w:hAnsiTheme="minorEastAsia"/>
          <w:bCs/>
          <w:sz w:val="28"/>
          <w:szCs w:val="28"/>
        </w:rPr>
      </w:pPr>
      <w:r w:rsidRPr="00701DB0">
        <w:rPr>
          <w:rFonts w:asciiTheme="minorEastAsia" w:hAnsiTheme="minorEastAsia"/>
          <w:bCs/>
          <w:sz w:val="28"/>
          <w:szCs w:val="28"/>
        </w:rPr>
        <w:t>特此公告</w:t>
      </w:r>
      <w:r w:rsidRPr="00701DB0">
        <w:rPr>
          <w:rFonts w:asciiTheme="minorEastAsia" w:hAnsiTheme="minorEastAsia" w:hint="eastAsia"/>
          <w:bCs/>
          <w:sz w:val="28"/>
          <w:szCs w:val="28"/>
        </w:rPr>
        <w:t>。</w:t>
      </w:r>
    </w:p>
    <w:p w:rsidR="00274A03" w:rsidRPr="00701DB0" w:rsidRDefault="00274A03" w:rsidP="00274A03">
      <w:pPr>
        <w:spacing w:line="480" w:lineRule="exact"/>
        <w:ind w:firstLineChars="200" w:firstLine="560"/>
        <w:jc w:val="left"/>
        <w:rPr>
          <w:rFonts w:asciiTheme="minorEastAsia" w:hAnsiTheme="minorEastAsia"/>
          <w:bCs/>
          <w:sz w:val="28"/>
          <w:szCs w:val="28"/>
        </w:rPr>
      </w:pPr>
    </w:p>
    <w:p w:rsidR="00274A03" w:rsidRDefault="00274A03" w:rsidP="00DA12B7">
      <w:pPr>
        <w:spacing w:line="360" w:lineRule="auto"/>
        <w:ind w:firstLine="57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安徽恒源煤电股份有限公司</w:t>
      </w:r>
    </w:p>
    <w:p w:rsidR="00DA12B7" w:rsidRPr="00283196" w:rsidRDefault="00274A03" w:rsidP="00283196">
      <w:pPr>
        <w:spacing w:line="360" w:lineRule="auto"/>
        <w:ind w:right="560" w:firstLine="57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202</w:t>
      </w:r>
      <w:r w:rsidR="0009743A">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年</w:t>
      </w:r>
      <w:r w:rsidR="0009743A">
        <w:rPr>
          <w:rFonts w:ascii="Times New Roman" w:eastAsia="宋体" w:hAnsi="Times New Roman" w:cs="Times New Roman" w:hint="eastAsia"/>
          <w:sz w:val="28"/>
          <w:szCs w:val="28"/>
        </w:rPr>
        <w:t>9</w:t>
      </w:r>
      <w:r>
        <w:rPr>
          <w:rFonts w:ascii="Times New Roman" w:eastAsia="宋体" w:hAnsi="Times New Roman" w:cs="Times New Roman" w:hint="eastAsia"/>
          <w:sz w:val="28"/>
          <w:szCs w:val="28"/>
        </w:rPr>
        <w:t>月</w:t>
      </w:r>
      <w:r w:rsidR="0009743A">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日</w:t>
      </w:r>
    </w:p>
    <w:sectPr w:rsidR="00DA12B7" w:rsidRPr="00283196" w:rsidSect="00230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601" w:rsidRDefault="00922601" w:rsidP="00D2088A">
      <w:r>
        <w:separator/>
      </w:r>
    </w:p>
  </w:endnote>
  <w:endnote w:type="continuationSeparator" w:id="0">
    <w:p w:rsidR="00922601" w:rsidRDefault="00922601" w:rsidP="00D2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601" w:rsidRDefault="00922601" w:rsidP="00D2088A">
      <w:r>
        <w:separator/>
      </w:r>
    </w:p>
  </w:footnote>
  <w:footnote w:type="continuationSeparator" w:id="0">
    <w:p w:rsidR="00922601" w:rsidRDefault="00922601" w:rsidP="00D20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hybridMultilevel"/>
    <w:tmpl w:val="11BE13B2"/>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
    <w:nsid w:val="64A83BBF"/>
    <w:multiLevelType w:val="hybridMultilevel"/>
    <w:tmpl w:val="9BFEE5E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644B"/>
    <w:rsid w:val="000001DC"/>
    <w:rsid w:val="000060FB"/>
    <w:rsid w:val="00006D48"/>
    <w:rsid w:val="00043704"/>
    <w:rsid w:val="000509C9"/>
    <w:rsid w:val="000573FC"/>
    <w:rsid w:val="00063AA9"/>
    <w:rsid w:val="0007397B"/>
    <w:rsid w:val="00084A6F"/>
    <w:rsid w:val="0009743A"/>
    <w:rsid w:val="000D09A5"/>
    <w:rsid w:val="00110759"/>
    <w:rsid w:val="001168EC"/>
    <w:rsid w:val="001424A7"/>
    <w:rsid w:val="00151C64"/>
    <w:rsid w:val="0017375D"/>
    <w:rsid w:val="00177194"/>
    <w:rsid w:val="00180B47"/>
    <w:rsid w:val="00194AC6"/>
    <w:rsid w:val="001E219A"/>
    <w:rsid w:val="001F1159"/>
    <w:rsid w:val="0023077A"/>
    <w:rsid w:val="00236374"/>
    <w:rsid w:val="00251143"/>
    <w:rsid w:val="00274A03"/>
    <w:rsid w:val="00283196"/>
    <w:rsid w:val="00292519"/>
    <w:rsid w:val="002D7F6B"/>
    <w:rsid w:val="002E5453"/>
    <w:rsid w:val="002F5ACF"/>
    <w:rsid w:val="00303798"/>
    <w:rsid w:val="0033644B"/>
    <w:rsid w:val="00363ABA"/>
    <w:rsid w:val="003833D2"/>
    <w:rsid w:val="00395479"/>
    <w:rsid w:val="003961AB"/>
    <w:rsid w:val="003B12D2"/>
    <w:rsid w:val="003F4F7A"/>
    <w:rsid w:val="00415269"/>
    <w:rsid w:val="00420621"/>
    <w:rsid w:val="00446A6F"/>
    <w:rsid w:val="00451054"/>
    <w:rsid w:val="00456535"/>
    <w:rsid w:val="00473554"/>
    <w:rsid w:val="004D0957"/>
    <w:rsid w:val="0059799C"/>
    <w:rsid w:val="005C38FC"/>
    <w:rsid w:val="005D3512"/>
    <w:rsid w:val="00601099"/>
    <w:rsid w:val="006201B4"/>
    <w:rsid w:val="006273AD"/>
    <w:rsid w:val="0065317D"/>
    <w:rsid w:val="00693F6E"/>
    <w:rsid w:val="006949CD"/>
    <w:rsid w:val="006A7D7B"/>
    <w:rsid w:val="006B330D"/>
    <w:rsid w:val="006B688E"/>
    <w:rsid w:val="006C2354"/>
    <w:rsid w:val="006C44D1"/>
    <w:rsid w:val="006F26D5"/>
    <w:rsid w:val="00701DB0"/>
    <w:rsid w:val="007102CA"/>
    <w:rsid w:val="00711CAA"/>
    <w:rsid w:val="0072214B"/>
    <w:rsid w:val="007537FA"/>
    <w:rsid w:val="0077707B"/>
    <w:rsid w:val="00780AD9"/>
    <w:rsid w:val="007D6A57"/>
    <w:rsid w:val="007F0B29"/>
    <w:rsid w:val="007F1B04"/>
    <w:rsid w:val="007F3399"/>
    <w:rsid w:val="0081196E"/>
    <w:rsid w:val="00837B2E"/>
    <w:rsid w:val="0084246C"/>
    <w:rsid w:val="00865B54"/>
    <w:rsid w:val="008822FE"/>
    <w:rsid w:val="008A0168"/>
    <w:rsid w:val="008C4A76"/>
    <w:rsid w:val="008D7F6A"/>
    <w:rsid w:val="008E0713"/>
    <w:rsid w:val="008E6C99"/>
    <w:rsid w:val="00922601"/>
    <w:rsid w:val="00952186"/>
    <w:rsid w:val="00974C64"/>
    <w:rsid w:val="00995510"/>
    <w:rsid w:val="009C36F0"/>
    <w:rsid w:val="009D5207"/>
    <w:rsid w:val="009E2628"/>
    <w:rsid w:val="009F0A7E"/>
    <w:rsid w:val="00A33106"/>
    <w:rsid w:val="00A475CB"/>
    <w:rsid w:val="00A75971"/>
    <w:rsid w:val="00AA3DD7"/>
    <w:rsid w:val="00AD789A"/>
    <w:rsid w:val="00B122C1"/>
    <w:rsid w:val="00B55E4A"/>
    <w:rsid w:val="00B95EF5"/>
    <w:rsid w:val="00BB04C8"/>
    <w:rsid w:val="00BD2144"/>
    <w:rsid w:val="00C01339"/>
    <w:rsid w:val="00C31FDE"/>
    <w:rsid w:val="00C36EE7"/>
    <w:rsid w:val="00C66B09"/>
    <w:rsid w:val="00C73F2F"/>
    <w:rsid w:val="00C82651"/>
    <w:rsid w:val="00CA428D"/>
    <w:rsid w:val="00CA7AA9"/>
    <w:rsid w:val="00CB172E"/>
    <w:rsid w:val="00D1040B"/>
    <w:rsid w:val="00D2088A"/>
    <w:rsid w:val="00D25719"/>
    <w:rsid w:val="00D368B1"/>
    <w:rsid w:val="00D37933"/>
    <w:rsid w:val="00D5501E"/>
    <w:rsid w:val="00D7082D"/>
    <w:rsid w:val="00DA12B7"/>
    <w:rsid w:val="00DA3941"/>
    <w:rsid w:val="00DB4119"/>
    <w:rsid w:val="00DB4F5C"/>
    <w:rsid w:val="00DC36ED"/>
    <w:rsid w:val="00DE2D77"/>
    <w:rsid w:val="00E17966"/>
    <w:rsid w:val="00E21723"/>
    <w:rsid w:val="00E21758"/>
    <w:rsid w:val="00E46CF7"/>
    <w:rsid w:val="00EB1519"/>
    <w:rsid w:val="00EC2837"/>
    <w:rsid w:val="00EF5303"/>
    <w:rsid w:val="00EF5B29"/>
    <w:rsid w:val="00F01079"/>
    <w:rsid w:val="00F01383"/>
    <w:rsid w:val="00F724FC"/>
    <w:rsid w:val="00F91B12"/>
    <w:rsid w:val="00F96DD2"/>
    <w:rsid w:val="00F96E4B"/>
    <w:rsid w:val="00FD6F1C"/>
    <w:rsid w:val="00FF472A"/>
    <w:rsid w:val="00FF79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88A"/>
    <w:rPr>
      <w:sz w:val="18"/>
      <w:szCs w:val="18"/>
    </w:rPr>
  </w:style>
  <w:style w:type="paragraph" w:styleId="a4">
    <w:name w:val="footer"/>
    <w:basedOn w:val="a"/>
    <w:link w:val="Char0"/>
    <w:uiPriority w:val="99"/>
    <w:unhideWhenUsed/>
    <w:rsid w:val="00D2088A"/>
    <w:pPr>
      <w:tabs>
        <w:tab w:val="center" w:pos="4153"/>
        <w:tab w:val="right" w:pos="8306"/>
      </w:tabs>
      <w:snapToGrid w:val="0"/>
      <w:jc w:val="left"/>
    </w:pPr>
    <w:rPr>
      <w:sz w:val="18"/>
      <w:szCs w:val="18"/>
    </w:rPr>
  </w:style>
  <w:style w:type="character" w:customStyle="1" w:styleId="Char0">
    <w:name w:val="页脚 Char"/>
    <w:basedOn w:val="a0"/>
    <w:link w:val="a4"/>
    <w:uiPriority w:val="99"/>
    <w:rsid w:val="00D2088A"/>
    <w:rPr>
      <w:sz w:val="18"/>
      <w:szCs w:val="18"/>
    </w:rPr>
  </w:style>
  <w:style w:type="paragraph" w:styleId="a5">
    <w:name w:val="Date"/>
    <w:basedOn w:val="a"/>
    <w:next w:val="a"/>
    <w:link w:val="Char1"/>
    <w:uiPriority w:val="99"/>
    <w:semiHidden/>
    <w:unhideWhenUsed/>
    <w:rsid w:val="009C36F0"/>
    <w:pPr>
      <w:ind w:leftChars="2500" w:left="100"/>
    </w:pPr>
  </w:style>
  <w:style w:type="character" w:customStyle="1" w:styleId="Char1">
    <w:name w:val="日期 Char"/>
    <w:basedOn w:val="a0"/>
    <w:link w:val="a5"/>
    <w:uiPriority w:val="99"/>
    <w:semiHidden/>
    <w:rsid w:val="009C36F0"/>
  </w:style>
  <w:style w:type="table" w:styleId="a6">
    <w:name w:val="Table Grid"/>
    <w:basedOn w:val="a1"/>
    <w:uiPriority w:val="59"/>
    <w:rsid w:val="00274A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C36EE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88A"/>
    <w:rPr>
      <w:sz w:val="18"/>
      <w:szCs w:val="18"/>
    </w:rPr>
  </w:style>
  <w:style w:type="paragraph" w:styleId="a4">
    <w:name w:val="footer"/>
    <w:basedOn w:val="a"/>
    <w:link w:val="Char0"/>
    <w:uiPriority w:val="99"/>
    <w:unhideWhenUsed/>
    <w:rsid w:val="00D2088A"/>
    <w:pPr>
      <w:tabs>
        <w:tab w:val="center" w:pos="4153"/>
        <w:tab w:val="right" w:pos="8306"/>
      </w:tabs>
      <w:snapToGrid w:val="0"/>
      <w:jc w:val="left"/>
    </w:pPr>
    <w:rPr>
      <w:sz w:val="18"/>
      <w:szCs w:val="18"/>
    </w:rPr>
  </w:style>
  <w:style w:type="character" w:customStyle="1" w:styleId="Char0">
    <w:name w:val="页脚 Char"/>
    <w:basedOn w:val="a0"/>
    <w:link w:val="a4"/>
    <w:uiPriority w:val="99"/>
    <w:rsid w:val="00D2088A"/>
    <w:rPr>
      <w:sz w:val="18"/>
      <w:szCs w:val="18"/>
    </w:rPr>
  </w:style>
  <w:style w:type="paragraph" w:styleId="a5">
    <w:name w:val="Date"/>
    <w:basedOn w:val="a"/>
    <w:next w:val="a"/>
    <w:link w:val="Char1"/>
    <w:uiPriority w:val="99"/>
    <w:semiHidden/>
    <w:unhideWhenUsed/>
    <w:rsid w:val="009C36F0"/>
    <w:pPr>
      <w:ind w:leftChars="2500" w:left="100"/>
    </w:pPr>
  </w:style>
  <w:style w:type="character" w:customStyle="1" w:styleId="Char1">
    <w:name w:val="日期 Char"/>
    <w:basedOn w:val="a0"/>
    <w:link w:val="a5"/>
    <w:uiPriority w:val="99"/>
    <w:semiHidden/>
    <w:rsid w:val="009C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0DA6F-B3A9-44ED-A1C6-7081269A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赵海波</dc:creator>
  <cp:lastModifiedBy>admin</cp:lastModifiedBy>
  <cp:revision>52</cp:revision>
  <cp:lastPrinted>2021-10-13T01:03:00Z</cp:lastPrinted>
  <dcterms:created xsi:type="dcterms:W3CDTF">2021-05-13T10:19:00Z</dcterms:created>
  <dcterms:modified xsi:type="dcterms:W3CDTF">2024-09-02T03:01:00Z</dcterms:modified>
</cp:coreProperties>
</file>