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DE10C3">
        <w:rPr>
          <w:rFonts w:ascii="宋体" w:eastAsia="宋体" w:hAnsi="宋体" w:cs="宋体"/>
          <w:b/>
          <w:bCs/>
          <w:sz w:val="24"/>
          <w:szCs w:val="24"/>
        </w:rPr>
        <w:t>4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DE10C3">
        <w:rPr>
          <w:rFonts w:ascii="宋体" w:eastAsia="宋体" w:hAnsi="宋体" w:cs="宋体"/>
          <w:b/>
          <w:bCs/>
          <w:sz w:val="24"/>
          <w:szCs w:val="24"/>
        </w:rPr>
        <w:t>020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3C3CC5">
        <w:rPr>
          <w:rFonts w:eastAsia="黑体" w:hint="eastAsia"/>
          <w:b/>
          <w:color w:val="FF0000"/>
          <w:sz w:val="36"/>
          <w:szCs w:val="36"/>
        </w:rPr>
        <w:t>八</w:t>
      </w:r>
      <w:r w:rsidRPr="003C3CC5">
        <w:rPr>
          <w:rFonts w:eastAsia="黑体" w:hint="eastAsia"/>
          <w:b/>
          <w:color w:val="FF0000"/>
          <w:sz w:val="36"/>
          <w:szCs w:val="36"/>
        </w:rPr>
        <w:t>届董事会第</w:t>
      </w:r>
      <w:r w:rsidR="003C3CC5">
        <w:rPr>
          <w:rFonts w:eastAsia="黑体" w:hint="eastAsia"/>
          <w:b/>
          <w:color w:val="FF0000"/>
          <w:sz w:val="36"/>
          <w:szCs w:val="36"/>
        </w:rPr>
        <w:t>八</w:t>
      </w:r>
      <w:r w:rsidRPr="003C3CC5"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517FC6" w:rsidRDefault="006150E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重要内容提示：</w:t>
      </w:r>
    </w:p>
    <w:p w:rsidR="00195C1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本次会议应出席董事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>名，实际出席董事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9</w:t>
      </w:r>
      <w:r w:rsidR="00195C12" w:rsidRPr="00A64376">
        <w:rPr>
          <w:rFonts w:ascii="宋体" w:eastAsia="宋体" w:hAnsi="宋体" w:cs="Times New Roman"/>
          <w:sz w:val="28"/>
          <w:szCs w:val="24"/>
        </w:rPr>
        <w:t xml:space="preserve">名。  </w:t>
      </w:r>
    </w:p>
    <w:p w:rsidR="006150E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本次董事会全部议案均获通过，无反对票、弃权票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DE10C3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次会议通知于202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E10C3">
        <w:rPr>
          <w:rFonts w:ascii="宋体" w:eastAsia="宋体" w:hAnsi="宋体" w:cs="Times New Roman"/>
          <w:sz w:val="28"/>
          <w:szCs w:val="24"/>
        </w:rPr>
        <w:t>22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E10C3">
        <w:rPr>
          <w:rFonts w:ascii="宋体" w:eastAsia="宋体" w:hAnsi="宋体" w:cs="Times New Roman"/>
          <w:sz w:val="28"/>
          <w:szCs w:val="24"/>
        </w:rPr>
        <w:t>25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AB48C1">
        <w:rPr>
          <w:rFonts w:ascii="宋体" w:eastAsia="宋体" w:hAnsi="宋体" w:cs="Times New Roman" w:hint="eastAsia"/>
          <w:sz w:val="28"/>
          <w:szCs w:val="24"/>
        </w:rPr>
        <w:t>二</w:t>
      </w:r>
      <w:r w:rsidRPr="00A64376">
        <w:rPr>
          <w:rFonts w:ascii="宋体" w:eastAsia="宋体" w:hAnsi="宋体" w:cs="Times New Roman" w:hint="eastAsia"/>
          <w:sz w:val="28"/>
          <w:szCs w:val="24"/>
        </w:rPr>
        <w:t>楼</w:t>
      </w:r>
      <w:r w:rsidR="00AB48C1">
        <w:rPr>
          <w:rFonts w:ascii="宋体" w:eastAsia="宋体" w:hAnsi="宋体" w:cs="Times New Roman" w:hint="eastAsia"/>
          <w:sz w:val="28"/>
          <w:szCs w:val="24"/>
        </w:rPr>
        <w:t>多功能</w:t>
      </w:r>
      <w:bookmarkStart w:id="0" w:name="_GoBack"/>
      <w:bookmarkEnd w:id="0"/>
      <w:r w:rsidRPr="00A64376">
        <w:rPr>
          <w:rFonts w:ascii="宋体" w:eastAsia="宋体" w:hAnsi="宋体" w:cs="Times New Roman" w:hint="eastAsia"/>
          <w:sz w:val="28"/>
          <w:szCs w:val="24"/>
        </w:rPr>
        <w:t>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董事9人，全体董事参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DE10C3" w:rsidRPr="00DE10C3">
        <w:rPr>
          <w:rFonts w:ascii="宋体" w:eastAsia="宋体" w:hAnsi="宋体" w:cs="Times New Roman"/>
          <w:sz w:val="28"/>
          <w:szCs w:val="24"/>
        </w:rPr>
        <w:t>2024</w:t>
      </w:r>
      <w:r w:rsidR="00DE10C3" w:rsidRPr="00DE10C3">
        <w:rPr>
          <w:rFonts w:ascii="宋体" w:eastAsia="宋体" w:hAnsi="宋体" w:cs="Times New Roman" w:hint="eastAsia"/>
          <w:sz w:val="28"/>
          <w:szCs w:val="24"/>
        </w:rPr>
        <w:t>年一季度报告</w:t>
      </w:r>
      <w:r w:rsidRPr="00A64376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A55485" w:rsidRDefault="00A55485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本议案经公司董事会审计委员会2</w:t>
      </w:r>
      <w:r>
        <w:rPr>
          <w:rFonts w:ascii="宋体" w:eastAsia="宋体" w:hAnsi="宋体" w:cs="Times New Roman"/>
          <w:sz w:val="28"/>
          <w:szCs w:val="24"/>
        </w:rPr>
        <w:t>024</w:t>
      </w:r>
      <w:r>
        <w:rPr>
          <w:rFonts w:ascii="宋体" w:eastAsia="宋体" w:hAnsi="宋体" w:cs="Times New Roman" w:hint="eastAsia"/>
          <w:sz w:val="28"/>
          <w:szCs w:val="24"/>
        </w:rPr>
        <w:t>年第二次会议审议通过，同意公司《2</w:t>
      </w:r>
      <w:r>
        <w:rPr>
          <w:rFonts w:ascii="宋体" w:eastAsia="宋体" w:hAnsi="宋体" w:cs="Times New Roman"/>
          <w:sz w:val="28"/>
          <w:szCs w:val="24"/>
        </w:rPr>
        <w:t>024</w:t>
      </w:r>
      <w:r>
        <w:rPr>
          <w:rFonts w:ascii="宋体" w:eastAsia="宋体" w:hAnsi="宋体" w:cs="Times New Roman" w:hint="eastAsia"/>
          <w:sz w:val="28"/>
          <w:szCs w:val="24"/>
        </w:rPr>
        <w:t>年一季度报告》，并同意将公司《2</w:t>
      </w:r>
      <w:r>
        <w:rPr>
          <w:rFonts w:ascii="宋体" w:eastAsia="宋体" w:hAnsi="宋体" w:cs="Times New Roman"/>
          <w:sz w:val="28"/>
          <w:szCs w:val="24"/>
        </w:rPr>
        <w:t>024</w:t>
      </w:r>
      <w:r>
        <w:rPr>
          <w:rFonts w:ascii="宋体" w:eastAsia="宋体" w:hAnsi="宋体" w:cs="Times New Roman" w:hint="eastAsia"/>
          <w:sz w:val="28"/>
          <w:szCs w:val="24"/>
        </w:rPr>
        <w:t>年一季度报告》提交董事会审议。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表决结果：同意9票，</w:t>
      </w:r>
      <w:r w:rsidR="00DE10C3" w:rsidRPr="00A64376">
        <w:rPr>
          <w:rFonts w:ascii="宋体" w:eastAsia="宋体" w:hAnsi="宋体" w:cs="Times New Roman" w:hint="eastAsia"/>
          <w:sz w:val="28"/>
          <w:szCs w:val="24"/>
        </w:rPr>
        <w:t>反对0票</w:t>
      </w:r>
      <w:r w:rsidR="00DE10C3">
        <w:rPr>
          <w:rFonts w:ascii="宋体" w:eastAsia="宋体" w:hAnsi="宋体" w:cs="Times New Roman" w:hint="eastAsia"/>
          <w:sz w:val="28"/>
          <w:szCs w:val="24"/>
        </w:rPr>
        <w:t>，</w:t>
      </w:r>
      <w:r w:rsidRPr="00A64376">
        <w:rPr>
          <w:rFonts w:ascii="宋体" w:eastAsia="宋体" w:hAnsi="宋体" w:cs="Times New Roman" w:hint="eastAsia"/>
          <w:sz w:val="28"/>
          <w:szCs w:val="24"/>
        </w:rPr>
        <w:t>弃权0</w:t>
      </w:r>
      <w:r w:rsidR="00DE10C3">
        <w:rPr>
          <w:rFonts w:ascii="宋体" w:eastAsia="宋体" w:hAnsi="宋体" w:cs="Times New Roman" w:hint="eastAsia"/>
          <w:sz w:val="28"/>
          <w:szCs w:val="24"/>
        </w:rPr>
        <w:t>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195C12" w:rsidRPr="00A64376" w:rsidRDefault="00DE10C3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报告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内容详见公司于202</w:t>
      </w:r>
      <w:r>
        <w:rPr>
          <w:rFonts w:ascii="宋体" w:eastAsia="宋体" w:hAnsi="宋体" w:cs="Times New Roman"/>
          <w:sz w:val="28"/>
          <w:szCs w:val="24"/>
        </w:rPr>
        <w:t>4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>
        <w:rPr>
          <w:rFonts w:ascii="宋体" w:eastAsia="宋体" w:hAnsi="宋体" w:cs="Times New Roman"/>
          <w:sz w:val="28"/>
          <w:szCs w:val="24"/>
        </w:rPr>
        <w:t>4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>
        <w:rPr>
          <w:rFonts w:ascii="宋体" w:eastAsia="宋体" w:hAnsi="宋体" w:cs="Times New Roman"/>
          <w:sz w:val="28"/>
          <w:szCs w:val="24"/>
        </w:rPr>
        <w:t>26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="00224454" w:rsidRPr="00A64376">
        <w:rPr>
          <w:rFonts w:ascii="宋体" w:eastAsia="宋体" w:hAnsi="宋体" w:cs="Times New Roman"/>
          <w:sz w:val="28"/>
          <w:szCs w:val="24"/>
        </w:rPr>
        <w:t>（</w:t>
      </w:r>
      <w:r w:rsidRPr="00DE10C3">
        <w:rPr>
          <w:rFonts w:ascii="宋体" w:eastAsia="宋体" w:hAnsi="宋体" w:cs="Times New Roman"/>
          <w:sz w:val="28"/>
          <w:szCs w:val="24"/>
        </w:rPr>
        <w:t>www.sse.com.cn）披露的《</w:t>
      </w:r>
      <w:r w:rsidRPr="00DE10C3">
        <w:rPr>
          <w:rFonts w:ascii="宋体" w:eastAsia="宋体" w:hAnsi="宋体" w:cs="Times New Roman" w:hint="eastAsia"/>
          <w:sz w:val="28"/>
          <w:szCs w:val="24"/>
        </w:rPr>
        <w:t>恒源煤电</w:t>
      </w:r>
      <w:r w:rsidRPr="00DE10C3">
        <w:rPr>
          <w:rFonts w:ascii="宋体" w:eastAsia="宋体" w:hAnsi="宋体" w:cs="Times New Roman"/>
          <w:sz w:val="28"/>
          <w:szCs w:val="24"/>
        </w:rPr>
        <w:t>2024</w:t>
      </w:r>
      <w:r>
        <w:rPr>
          <w:rFonts w:ascii="宋体" w:eastAsia="宋体" w:hAnsi="宋体" w:cs="Times New Roman" w:hint="eastAsia"/>
          <w:sz w:val="28"/>
          <w:szCs w:val="24"/>
        </w:rPr>
        <w:t>年一季度报告</w:t>
      </w:r>
      <w:r w:rsidR="00195C12" w:rsidRPr="00A64376">
        <w:rPr>
          <w:rFonts w:ascii="宋体" w:eastAsia="宋体" w:hAnsi="宋体" w:cs="Times New Roman"/>
          <w:sz w:val="28"/>
          <w:szCs w:val="24"/>
        </w:rPr>
        <w:t>》。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2、审议通过《</w:t>
      </w:r>
      <w:r w:rsidR="00A55485" w:rsidRPr="00A55485">
        <w:rPr>
          <w:rFonts w:ascii="宋体" w:eastAsia="宋体" w:hAnsi="宋体" w:cs="Times New Roman" w:hint="eastAsia"/>
          <w:sz w:val="28"/>
          <w:szCs w:val="24"/>
        </w:rPr>
        <w:t>关于向安徽恒源煤电售电有限责任公司增加注册资本金的议案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</w:p>
    <w:p w:rsidR="00A55485" w:rsidRPr="00A64376" w:rsidRDefault="00A55485" w:rsidP="00A55485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表决结果：同意9票，反对0票</w:t>
      </w:r>
      <w:r>
        <w:rPr>
          <w:rFonts w:ascii="宋体" w:eastAsia="宋体" w:hAnsi="宋体" w:cs="Times New Roman" w:hint="eastAsia"/>
          <w:sz w:val="28"/>
          <w:szCs w:val="24"/>
        </w:rPr>
        <w:t>，</w:t>
      </w:r>
      <w:r w:rsidRPr="00A64376">
        <w:rPr>
          <w:rFonts w:ascii="宋体" w:eastAsia="宋体" w:hAnsi="宋体" w:cs="Times New Roman" w:hint="eastAsia"/>
          <w:sz w:val="28"/>
          <w:szCs w:val="24"/>
        </w:rPr>
        <w:t>弃权0</w:t>
      </w:r>
      <w:r>
        <w:rPr>
          <w:rFonts w:ascii="宋体" w:eastAsia="宋体" w:hAnsi="宋体" w:cs="Times New Roman" w:hint="eastAsia"/>
          <w:sz w:val="28"/>
          <w:szCs w:val="24"/>
        </w:rPr>
        <w:t>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F7794">
        <w:rPr>
          <w:rFonts w:ascii="宋体" w:eastAsia="宋体" w:hAnsi="宋体" w:cs="Times New Roman" w:hint="eastAsia"/>
          <w:sz w:val="28"/>
          <w:szCs w:val="24"/>
        </w:rPr>
        <w:t>2</w:t>
      </w:r>
      <w:r w:rsidR="003F7794">
        <w:rPr>
          <w:rFonts w:ascii="宋体" w:eastAsia="宋体" w:hAnsi="宋体" w:cs="Times New Roman"/>
          <w:sz w:val="28"/>
          <w:szCs w:val="24"/>
        </w:rPr>
        <w:t>6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3F7794">
        <w:rPr>
          <w:rFonts w:ascii="宋体" w:eastAsia="宋体" w:hAnsi="宋体" w:cs="Times New Roman" w:hint="eastAsia"/>
          <w:sz w:val="28"/>
          <w:szCs w:val="24"/>
        </w:rPr>
        <w:t>恒源煤电</w:t>
      </w:r>
      <w:r w:rsidR="003F7794" w:rsidRPr="00A55485">
        <w:rPr>
          <w:rFonts w:ascii="宋体" w:eastAsia="宋体" w:hAnsi="宋体" w:cs="Times New Roman" w:hint="eastAsia"/>
          <w:sz w:val="28"/>
          <w:szCs w:val="24"/>
        </w:rPr>
        <w:t>关于向安徽恒源煤电售电有限责任公司增加注册资本金的</w:t>
      </w:r>
      <w:r w:rsidR="003F7794">
        <w:rPr>
          <w:rFonts w:ascii="宋体" w:eastAsia="宋体" w:hAnsi="宋体" w:cs="Times New Roman" w:hint="eastAsia"/>
          <w:sz w:val="28"/>
          <w:szCs w:val="24"/>
        </w:rPr>
        <w:t>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F7794">
        <w:rPr>
          <w:rFonts w:ascii="宋体" w:eastAsia="宋体" w:hAnsi="宋体" w:cs="Times New Roman"/>
          <w:sz w:val="28"/>
          <w:szCs w:val="24"/>
        </w:rPr>
        <w:t>26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6150E2" w:rsidRPr="00A64376" w:rsidRDefault="00DE10C3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1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3C3CC5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次会议决议</w:t>
      </w:r>
      <w:r w:rsidR="003F7794">
        <w:rPr>
          <w:rFonts w:ascii="宋体" w:eastAsia="宋体" w:hAnsi="宋体" w:cs="Times New Roman" w:hint="eastAsia"/>
          <w:sz w:val="28"/>
          <w:szCs w:val="24"/>
        </w:rPr>
        <w:t>；</w:t>
      </w:r>
    </w:p>
    <w:p w:rsidR="007C3FFA" w:rsidRPr="003F7794" w:rsidRDefault="003F7794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sz w:val="28"/>
          <w:szCs w:val="24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2.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3C3CC5">
        <w:rPr>
          <w:rFonts w:ascii="宋体" w:eastAsia="宋体" w:hAnsi="宋体" w:cs="Times New Roman" w:hint="eastAsia"/>
          <w:sz w:val="28"/>
          <w:szCs w:val="24"/>
        </w:rPr>
        <w:t>董事会审计委员会</w:t>
      </w:r>
      <w:r w:rsidRPr="003F7794">
        <w:rPr>
          <w:rFonts w:ascii="宋体" w:eastAsia="宋体" w:hAnsi="宋体" w:cs="Times New Roman" w:hint="eastAsia"/>
          <w:sz w:val="28"/>
          <w:szCs w:val="24"/>
        </w:rPr>
        <w:t>关于公司《202</w:t>
      </w:r>
      <w:r w:rsidRPr="003F7794">
        <w:rPr>
          <w:rFonts w:ascii="宋体" w:eastAsia="宋体" w:hAnsi="宋体" w:cs="Times New Roman"/>
          <w:sz w:val="28"/>
          <w:szCs w:val="24"/>
        </w:rPr>
        <w:t>4</w:t>
      </w:r>
      <w:r w:rsidRPr="003F7794">
        <w:rPr>
          <w:rFonts w:ascii="宋体" w:eastAsia="宋体" w:hAnsi="宋体" w:cs="Times New Roman" w:hint="eastAsia"/>
          <w:sz w:val="28"/>
          <w:szCs w:val="24"/>
        </w:rPr>
        <w:t>年一季度报告》的审核意见</w:t>
      </w:r>
      <w:r>
        <w:rPr>
          <w:rFonts w:ascii="宋体" w:eastAsia="宋体" w:hAnsi="宋体" w:cs="Times New Roman" w:hint="eastAsia"/>
          <w:sz w:val="28"/>
          <w:szCs w:val="24"/>
        </w:rPr>
        <w:t>。</w:t>
      </w:r>
    </w:p>
    <w:sectPr w:rsidR="007C3FFA" w:rsidRPr="003F779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AA2" w:rsidRDefault="00B75AA2" w:rsidP="00EE084C">
      <w:r>
        <w:separator/>
      </w:r>
    </w:p>
  </w:endnote>
  <w:endnote w:type="continuationSeparator" w:id="0">
    <w:p w:rsidR="00B75AA2" w:rsidRDefault="00B75AA2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AB48C1" w:rsidRPr="00AB48C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AA2" w:rsidRDefault="00B75AA2" w:rsidP="00EE084C">
      <w:r>
        <w:separator/>
      </w:r>
    </w:p>
  </w:footnote>
  <w:footnote w:type="continuationSeparator" w:id="0">
    <w:p w:rsidR="00B75AA2" w:rsidRDefault="00B75AA2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24454"/>
    <w:rsid w:val="00225FE6"/>
    <w:rsid w:val="00252550"/>
    <w:rsid w:val="002766EA"/>
    <w:rsid w:val="002D2220"/>
    <w:rsid w:val="003571E3"/>
    <w:rsid w:val="00373A9B"/>
    <w:rsid w:val="00391A1B"/>
    <w:rsid w:val="003A3DC2"/>
    <w:rsid w:val="003C3CC5"/>
    <w:rsid w:val="003E38F1"/>
    <w:rsid w:val="003F7794"/>
    <w:rsid w:val="00462144"/>
    <w:rsid w:val="00463260"/>
    <w:rsid w:val="00477170"/>
    <w:rsid w:val="00482A33"/>
    <w:rsid w:val="004A790E"/>
    <w:rsid w:val="004B5841"/>
    <w:rsid w:val="004D041E"/>
    <w:rsid w:val="004D0E8E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B0F50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845B39"/>
    <w:rsid w:val="0090186C"/>
    <w:rsid w:val="00915D39"/>
    <w:rsid w:val="00941A1F"/>
    <w:rsid w:val="00947C32"/>
    <w:rsid w:val="0098096C"/>
    <w:rsid w:val="009B47DE"/>
    <w:rsid w:val="009D1A30"/>
    <w:rsid w:val="009E3152"/>
    <w:rsid w:val="00A022D4"/>
    <w:rsid w:val="00A40E51"/>
    <w:rsid w:val="00A51C23"/>
    <w:rsid w:val="00A55485"/>
    <w:rsid w:val="00A64376"/>
    <w:rsid w:val="00A823F8"/>
    <w:rsid w:val="00AB209C"/>
    <w:rsid w:val="00AB48C1"/>
    <w:rsid w:val="00AC3419"/>
    <w:rsid w:val="00B27575"/>
    <w:rsid w:val="00B45265"/>
    <w:rsid w:val="00B75AA2"/>
    <w:rsid w:val="00BB53B5"/>
    <w:rsid w:val="00BB61B6"/>
    <w:rsid w:val="00BC233A"/>
    <w:rsid w:val="00BF7BDB"/>
    <w:rsid w:val="00C47186"/>
    <w:rsid w:val="00C814CD"/>
    <w:rsid w:val="00D244F4"/>
    <w:rsid w:val="00D45861"/>
    <w:rsid w:val="00D46F41"/>
    <w:rsid w:val="00D8189C"/>
    <w:rsid w:val="00DB744D"/>
    <w:rsid w:val="00DD62E6"/>
    <w:rsid w:val="00DE10C3"/>
    <w:rsid w:val="00DF6D2F"/>
    <w:rsid w:val="00DF73E8"/>
    <w:rsid w:val="00E05218"/>
    <w:rsid w:val="00E301F1"/>
    <w:rsid w:val="00E558AE"/>
    <w:rsid w:val="00E72843"/>
    <w:rsid w:val="00E95F43"/>
    <w:rsid w:val="00EC496E"/>
    <w:rsid w:val="00EE084C"/>
    <w:rsid w:val="00F0268C"/>
    <w:rsid w:val="00F17004"/>
    <w:rsid w:val="00F51D7B"/>
    <w:rsid w:val="00F670DD"/>
    <w:rsid w:val="00FE6306"/>
    <w:rsid w:val="00FF27F8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D91B92-F466-4533-868D-EA5FE8E8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  <w:style w:type="character" w:styleId="af0">
    <w:name w:val="Hyperlink"/>
    <w:basedOn w:val="a0"/>
    <w:unhideWhenUsed/>
    <w:rsid w:val="00DE1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张保军</cp:lastModifiedBy>
  <cp:revision>39</cp:revision>
  <dcterms:created xsi:type="dcterms:W3CDTF">2022-08-16T07:57:00Z</dcterms:created>
  <dcterms:modified xsi:type="dcterms:W3CDTF">2024-04-25T02:32:00Z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