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88A" w:rsidRDefault="00D2088A" w:rsidP="00363ABA">
      <w:pPr>
        <w:spacing w:line="560" w:lineRule="exact"/>
        <w:ind w:right="848"/>
        <w:jc w:val="center"/>
        <w:rPr>
          <w:rFonts w:ascii="宋体" w:eastAsia="宋体" w:hAnsi="宋体" w:cs="宋体"/>
          <w:b/>
          <w:bCs/>
          <w:sz w:val="24"/>
        </w:rPr>
      </w:pPr>
      <w:r w:rsidRPr="001E2C80">
        <w:rPr>
          <w:rFonts w:ascii="宋体" w:eastAsia="宋体" w:hAnsi="宋体" w:cs="宋体" w:hint="eastAsia"/>
          <w:b/>
          <w:bCs/>
          <w:sz w:val="24"/>
        </w:rPr>
        <w:t>证券代码：</w:t>
      </w:r>
      <w:r w:rsidRPr="001E2C80">
        <w:rPr>
          <w:rFonts w:ascii="宋体" w:eastAsia="宋体" w:hAnsi="宋体" w:cs="宋体"/>
          <w:b/>
          <w:bCs/>
          <w:sz w:val="24"/>
        </w:rPr>
        <w:t xml:space="preserve">600971      </w:t>
      </w:r>
      <w:r w:rsidRPr="001E2C80">
        <w:rPr>
          <w:rFonts w:ascii="宋体" w:eastAsia="宋体" w:hAnsi="宋体" w:cs="宋体" w:hint="eastAsia"/>
          <w:b/>
          <w:bCs/>
          <w:sz w:val="24"/>
        </w:rPr>
        <w:t>证券简称：恒源煤电</w:t>
      </w:r>
      <w:r w:rsidR="00415269">
        <w:rPr>
          <w:rFonts w:ascii="宋体" w:eastAsia="宋体" w:hAnsi="宋体" w:cs="宋体" w:hint="eastAsia"/>
          <w:b/>
          <w:bCs/>
          <w:sz w:val="24"/>
        </w:rPr>
        <w:t xml:space="preserve">  </w:t>
      </w:r>
      <w:r w:rsidRPr="001E2C80">
        <w:rPr>
          <w:rFonts w:ascii="宋体" w:eastAsia="宋体" w:hAnsi="宋体" w:cs="宋体" w:hint="eastAsia"/>
          <w:b/>
          <w:bCs/>
          <w:sz w:val="24"/>
        </w:rPr>
        <w:t>公告编号：</w:t>
      </w:r>
      <w:r w:rsidRPr="001E2C80">
        <w:rPr>
          <w:rFonts w:ascii="宋体" w:eastAsia="宋体" w:hAnsi="宋体" w:cs="宋体"/>
          <w:b/>
          <w:bCs/>
          <w:sz w:val="24"/>
        </w:rPr>
        <w:t>20</w:t>
      </w:r>
      <w:r w:rsidRPr="001E2C80">
        <w:rPr>
          <w:rFonts w:ascii="宋体" w:eastAsia="宋体" w:hAnsi="宋体" w:cs="宋体" w:hint="eastAsia"/>
          <w:b/>
          <w:bCs/>
          <w:sz w:val="24"/>
        </w:rPr>
        <w:t>2</w:t>
      </w:r>
      <w:r w:rsidR="003961AB">
        <w:rPr>
          <w:rFonts w:ascii="宋体" w:eastAsia="宋体" w:hAnsi="宋体" w:cs="宋体" w:hint="eastAsia"/>
          <w:b/>
          <w:bCs/>
          <w:sz w:val="24"/>
        </w:rPr>
        <w:t>3</w:t>
      </w:r>
      <w:r w:rsidRPr="001E2C80">
        <w:rPr>
          <w:rFonts w:ascii="宋体" w:eastAsia="宋体" w:hAnsi="宋体" w:cs="宋体"/>
          <w:b/>
          <w:bCs/>
          <w:sz w:val="24"/>
        </w:rPr>
        <w:t>-</w:t>
      </w:r>
      <w:r w:rsidR="00865B54">
        <w:rPr>
          <w:rFonts w:ascii="宋体" w:eastAsia="宋体" w:hAnsi="宋体" w:cs="宋体" w:hint="eastAsia"/>
          <w:b/>
          <w:bCs/>
          <w:sz w:val="24"/>
        </w:rPr>
        <w:t>0</w:t>
      </w:r>
      <w:r w:rsidR="003961AB">
        <w:rPr>
          <w:rFonts w:ascii="宋体" w:eastAsia="宋体" w:hAnsi="宋体" w:cs="宋体" w:hint="eastAsia"/>
          <w:b/>
          <w:bCs/>
          <w:sz w:val="24"/>
        </w:rPr>
        <w:t>2</w:t>
      </w:r>
      <w:r w:rsidR="00996964">
        <w:rPr>
          <w:rFonts w:ascii="宋体" w:eastAsia="宋体" w:hAnsi="宋体" w:cs="宋体" w:hint="eastAsia"/>
          <w:b/>
          <w:bCs/>
          <w:sz w:val="24"/>
        </w:rPr>
        <w:t>8</w:t>
      </w:r>
    </w:p>
    <w:p w:rsidR="00363ABA" w:rsidRPr="001E2C80" w:rsidRDefault="00363ABA" w:rsidP="00363ABA">
      <w:pPr>
        <w:spacing w:line="560" w:lineRule="exact"/>
        <w:ind w:right="848"/>
        <w:jc w:val="center"/>
        <w:rPr>
          <w:rFonts w:ascii="宋体" w:eastAsia="宋体" w:hAnsi="宋体" w:cs="Times New Roman"/>
          <w:sz w:val="24"/>
        </w:rPr>
      </w:pP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1E2C80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安徽恒源煤电股份有限公司</w:t>
      </w: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5E79CA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关于</w:t>
      </w:r>
      <w:r w:rsidR="00274A03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公司使用闲置自有资金</w:t>
      </w:r>
      <w:r w:rsidR="003961AB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开展投资</w:t>
      </w:r>
      <w:r w:rsidR="00274A03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理财</w:t>
      </w:r>
      <w:r w:rsidR="003961AB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业务</w:t>
      </w:r>
      <w:r w:rsidRPr="005E79CA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的</w:t>
      </w:r>
      <w:r w:rsidR="000509C9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进展</w:t>
      </w:r>
      <w:r w:rsidRPr="001E2C80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公告</w:t>
      </w:r>
    </w:p>
    <w:p w:rsidR="00D2088A" w:rsidRPr="001E2C80" w:rsidRDefault="00D2088A" w:rsidP="00CA428D">
      <w:pPr>
        <w:autoSpaceDE w:val="0"/>
        <w:autoSpaceDN w:val="0"/>
        <w:adjustRightInd w:val="0"/>
        <w:snapToGrid w:val="0"/>
        <w:spacing w:line="560" w:lineRule="exact"/>
        <w:ind w:right="357"/>
        <w:jc w:val="center"/>
        <w:rPr>
          <w:rFonts w:ascii="黑体" w:eastAsia="黑体" w:hAnsi="宋体" w:cs="Times New Roman"/>
          <w:sz w:val="18"/>
          <w:szCs w:val="18"/>
        </w:rPr>
      </w:pPr>
    </w:p>
    <w:p w:rsidR="00D2088A" w:rsidRPr="001E2C80" w:rsidRDefault="00D2088A" w:rsidP="00CA428D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  <w:r w:rsidRPr="001E2C80">
        <w:rPr>
          <w:rFonts w:ascii="Calibri" w:eastAsia="楷体_GB2312" w:hAnsi="Calibri" w:cs="Times New Roman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274A03" w:rsidRPr="00D25719" w:rsidRDefault="00274A03" w:rsidP="00CA428D">
      <w:pPr>
        <w:adjustRightInd w:val="0"/>
        <w:snapToGrid w:val="0"/>
        <w:spacing w:line="560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 w:rsidRPr="00D25719">
        <w:rPr>
          <w:rFonts w:asciiTheme="minorEastAsia" w:hAnsiTheme="minorEastAsia" w:hint="eastAsia"/>
          <w:bCs/>
          <w:sz w:val="28"/>
          <w:szCs w:val="28"/>
        </w:rPr>
        <w:t>重要内容提示：</w:t>
      </w:r>
    </w:p>
    <w:p w:rsidR="00274A03" w:rsidRPr="00D25719" w:rsidRDefault="007537FA" w:rsidP="00CA428D">
      <w:pPr>
        <w:numPr>
          <w:ilvl w:val="0"/>
          <w:numId w:val="1"/>
        </w:numPr>
        <w:adjustRightInd w:val="0"/>
        <w:snapToGrid w:val="0"/>
        <w:spacing w:line="560" w:lineRule="exact"/>
        <w:ind w:left="102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投资种类</w:t>
      </w:r>
      <w:r w:rsidR="00274A03" w:rsidRPr="00D25719">
        <w:rPr>
          <w:rFonts w:asciiTheme="minorEastAsia" w:hAnsiTheme="minorEastAsia" w:hint="eastAsia"/>
          <w:bCs/>
          <w:sz w:val="28"/>
          <w:szCs w:val="28"/>
        </w:rPr>
        <w:t>：</w:t>
      </w:r>
      <w:r w:rsidR="00CA428D">
        <w:rPr>
          <w:rFonts w:asciiTheme="minorEastAsia" w:hAnsiTheme="minorEastAsia" w:hint="eastAsia"/>
          <w:bCs/>
          <w:sz w:val="28"/>
          <w:szCs w:val="28"/>
        </w:rPr>
        <w:t>本金保障</w:t>
      </w:r>
      <w:r>
        <w:rPr>
          <w:rFonts w:asciiTheme="minorEastAsia" w:hAnsiTheme="minorEastAsia" w:hint="eastAsia"/>
          <w:bCs/>
          <w:sz w:val="28"/>
          <w:szCs w:val="28"/>
        </w:rPr>
        <w:t>型券商收益凭证</w:t>
      </w:r>
    </w:p>
    <w:p w:rsidR="00274A03" w:rsidRPr="00D25719" w:rsidRDefault="00274A03" w:rsidP="00CA428D">
      <w:pPr>
        <w:numPr>
          <w:ilvl w:val="0"/>
          <w:numId w:val="1"/>
        </w:numPr>
        <w:adjustRightInd w:val="0"/>
        <w:snapToGrid w:val="0"/>
        <w:spacing w:line="560" w:lineRule="exact"/>
        <w:ind w:left="1020"/>
        <w:rPr>
          <w:rFonts w:asciiTheme="minorEastAsia" w:hAnsiTheme="minorEastAsia"/>
          <w:bCs/>
          <w:sz w:val="28"/>
          <w:szCs w:val="28"/>
        </w:rPr>
      </w:pPr>
      <w:r w:rsidRPr="00D25719">
        <w:rPr>
          <w:rFonts w:asciiTheme="minorEastAsia" w:hAnsiTheme="minorEastAsia" w:hint="eastAsia"/>
          <w:bCs/>
          <w:sz w:val="28"/>
          <w:szCs w:val="28"/>
        </w:rPr>
        <w:t>本次</w:t>
      </w:r>
      <w:r w:rsidR="003961AB">
        <w:rPr>
          <w:rFonts w:asciiTheme="minorEastAsia" w:hAnsiTheme="minorEastAsia" w:hint="eastAsia"/>
          <w:bCs/>
          <w:sz w:val="28"/>
          <w:szCs w:val="28"/>
        </w:rPr>
        <w:t>投资</w:t>
      </w:r>
      <w:r w:rsidRPr="00D25719">
        <w:rPr>
          <w:rFonts w:asciiTheme="minorEastAsia" w:hAnsiTheme="minorEastAsia" w:hint="eastAsia"/>
          <w:bCs/>
          <w:sz w:val="28"/>
          <w:szCs w:val="28"/>
        </w:rPr>
        <w:t>理财金额：</w:t>
      </w:r>
      <w:r w:rsidR="003961AB">
        <w:rPr>
          <w:rFonts w:asciiTheme="minorEastAsia" w:hAnsiTheme="minorEastAsia" w:hint="eastAsia"/>
          <w:bCs/>
          <w:sz w:val="28"/>
          <w:szCs w:val="28"/>
        </w:rPr>
        <w:t>5</w:t>
      </w:r>
      <w:r w:rsidR="0084246C">
        <w:rPr>
          <w:rFonts w:asciiTheme="minorEastAsia" w:hAnsiTheme="minorEastAsia" w:hint="eastAsia"/>
          <w:bCs/>
          <w:sz w:val="28"/>
          <w:szCs w:val="28"/>
        </w:rPr>
        <w:t>000</w:t>
      </w:r>
      <w:r w:rsidRPr="00D25719">
        <w:rPr>
          <w:rFonts w:asciiTheme="minorEastAsia" w:hAnsiTheme="minorEastAsia" w:hint="eastAsia"/>
          <w:bCs/>
          <w:sz w:val="28"/>
          <w:szCs w:val="28"/>
        </w:rPr>
        <w:t>万元</w:t>
      </w:r>
    </w:p>
    <w:p w:rsidR="00274A03" w:rsidRPr="00D25719" w:rsidRDefault="003961AB" w:rsidP="00CA428D">
      <w:pPr>
        <w:numPr>
          <w:ilvl w:val="0"/>
          <w:numId w:val="1"/>
        </w:numPr>
        <w:adjustRightInd w:val="0"/>
        <w:snapToGrid w:val="0"/>
        <w:spacing w:line="560" w:lineRule="exact"/>
        <w:ind w:left="102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投资</w:t>
      </w:r>
      <w:r w:rsidR="00274A03" w:rsidRPr="00D25719">
        <w:rPr>
          <w:rFonts w:asciiTheme="minorEastAsia" w:hAnsiTheme="minorEastAsia" w:hint="eastAsia"/>
          <w:bCs/>
          <w:sz w:val="28"/>
          <w:szCs w:val="28"/>
        </w:rPr>
        <w:t>理财产品名称：</w:t>
      </w:r>
      <w:r w:rsidR="00996964" w:rsidRPr="00996964">
        <w:rPr>
          <w:rFonts w:asciiTheme="minorEastAsia" w:hAnsiTheme="minorEastAsia" w:hint="eastAsia"/>
          <w:bCs/>
          <w:sz w:val="28"/>
          <w:szCs w:val="28"/>
        </w:rPr>
        <w:t>国元证券【元鼎尊享定制419期】固定收益凭证</w:t>
      </w:r>
    </w:p>
    <w:p w:rsidR="00043704" w:rsidRPr="00D25719" w:rsidRDefault="00084A6F" w:rsidP="00CA428D">
      <w:pPr>
        <w:numPr>
          <w:ilvl w:val="0"/>
          <w:numId w:val="1"/>
        </w:numPr>
        <w:adjustRightInd w:val="0"/>
        <w:snapToGrid w:val="0"/>
        <w:spacing w:line="560" w:lineRule="exact"/>
        <w:ind w:left="102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投资</w:t>
      </w:r>
      <w:r w:rsidR="00274A03" w:rsidRPr="00D25719">
        <w:rPr>
          <w:rFonts w:asciiTheme="minorEastAsia" w:hAnsiTheme="minorEastAsia" w:hint="eastAsia"/>
          <w:bCs/>
          <w:sz w:val="28"/>
          <w:szCs w:val="28"/>
        </w:rPr>
        <w:t>理财期限：</w:t>
      </w:r>
      <w:r w:rsidR="00996964">
        <w:rPr>
          <w:rFonts w:asciiTheme="minorEastAsia" w:hAnsiTheme="minorEastAsia" w:hint="eastAsia"/>
          <w:bCs/>
          <w:sz w:val="28"/>
          <w:szCs w:val="28"/>
        </w:rPr>
        <w:t>94</w:t>
      </w:r>
      <w:r>
        <w:rPr>
          <w:rFonts w:asciiTheme="minorEastAsia" w:hAnsiTheme="minorEastAsia" w:hint="eastAsia"/>
          <w:bCs/>
          <w:sz w:val="28"/>
          <w:szCs w:val="28"/>
        </w:rPr>
        <w:t>天</w:t>
      </w:r>
    </w:p>
    <w:p w:rsidR="00274A03" w:rsidRPr="003961AB" w:rsidRDefault="00274A03" w:rsidP="00CA428D">
      <w:pPr>
        <w:numPr>
          <w:ilvl w:val="0"/>
          <w:numId w:val="1"/>
        </w:numPr>
        <w:adjustRightInd w:val="0"/>
        <w:snapToGrid w:val="0"/>
        <w:spacing w:line="560" w:lineRule="exact"/>
        <w:ind w:left="1020"/>
        <w:rPr>
          <w:rFonts w:asciiTheme="minorEastAsia" w:hAnsiTheme="minorEastAsia"/>
          <w:bCs/>
          <w:sz w:val="28"/>
          <w:szCs w:val="28"/>
        </w:rPr>
      </w:pPr>
      <w:r w:rsidRPr="003961AB">
        <w:rPr>
          <w:rFonts w:asciiTheme="minorEastAsia" w:hAnsiTheme="minorEastAsia" w:hint="eastAsia"/>
          <w:bCs/>
          <w:sz w:val="28"/>
          <w:szCs w:val="28"/>
        </w:rPr>
        <w:t>履行的审议程序：</w:t>
      </w:r>
      <w:r w:rsidRPr="003961AB">
        <w:rPr>
          <w:rFonts w:asciiTheme="minorEastAsia" w:hAnsiTheme="minorEastAsia"/>
          <w:bCs/>
          <w:sz w:val="28"/>
          <w:szCs w:val="28"/>
        </w:rPr>
        <w:t>202</w:t>
      </w:r>
      <w:r w:rsidR="003961AB" w:rsidRPr="003961AB">
        <w:rPr>
          <w:rFonts w:asciiTheme="minorEastAsia" w:hAnsiTheme="minorEastAsia" w:hint="eastAsia"/>
          <w:bCs/>
          <w:sz w:val="28"/>
          <w:szCs w:val="28"/>
        </w:rPr>
        <w:t>3</w:t>
      </w:r>
      <w:r w:rsidRPr="003961AB">
        <w:rPr>
          <w:rFonts w:asciiTheme="minorEastAsia" w:hAnsiTheme="minorEastAsia"/>
          <w:bCs/>
          <w:sz w:val="28"/>
          <w:szCs w:val="28"/>
        </w:rPr>
        <w:t xml:space="preserve"> 年3月</w:t>
      </w:r>
      <w:r w:rsidR="003961AB" w:rsidRPr="003961AB">
        <w:rPr>
          <w:rFonts w:asciiTheme="minorEastAsia" w:hAnsiTheme="minorEastAsia" w:hint="eastAsia"/>
          <w:bCs/>
          <w:sz w:val="28"/>
          <w:szCs w:val="28"/>
        </w:rPr>
        <w:t>30</w:t>
      </w:r>
      <w:r w:rsidRPr="003961AB">
        <w:rPr>
          <w:rFonts w:asciiTheme="minorEastAsia" w:hAnsiTheme="minorEastAsia"/>
          <w:bCs/>
          <w:sz w:val="28"/>
          <w:szCs w:val="28"/>
        </w:rPr>
        <w:t>日公司第七届董事会第</w:t>
      </w:r>
      <w:r w:rsidR="003961AB" w:rsidRPr="003961AB">
        <w:rPr>
          <w:rFonts w:asciiTheme="minorEastAsia" w:hAnsiTheme="minorEastAsia" w:hint="eastAsia"/>
          <w:bCs/>
          <w:sz w:val="28"/>
          <w:szCs w:val="28"/>
        </w:rPr>
        <w:t>二十六</w:t>
      </w:r>
      <w:r w:rsidRPr="003961AB">
        <w:rPr>
          <w:rFonts w:asciiTheme="minorEastAsia" w:hAnsiTheme="minorEastAsia"/>
          <w:bCs/>
          <w:sz w:val="28"/>
          <w:szCs w:val="28"/>
        </w:rPr>
        <w:t>次会议审议通过了《</w:t>
      </w:r>
      <w:r w:rsidR="003961AB" w:rsidRPr="003961AB">
        <w:rPr>
          <w:rFonts w:ascii="宋体" w:hAnsi="宋体" w:hint="eastAsia"/>
          <w:sz w:val="28"/>
        </w:rPr>
        <w:t>恒源煤电关于使用闲置自有资金开展投资理财业务的议案</w:t>
      </w:r>
      <w:r w:rsidRPr="003961AB">
        <w:rPr>
          <w:rFonts w:asciiTheme="minorEastAsia" w:hAnsiTheme="minorEastAsia"/>
          <w:bCs/>
          <w:sz w:val="28"/>
          <w:szCs w:val="28"/>
        </w:rPr>
        <w:t>》，</w:t>
      </w:r>
      <w:r w:rsidR="001F1159" w:rsidRPr="003961AB">
        <w:rPr>
          <w:rFonts w:ascii="宋体" w:eastAsia="宋体" w:hAnsi="宋体" w:cs="Times New Roman"/>
          <w:bCs/>
          <w:sz w:val="28"/>
          <w:szCs w:val="28"/>
        </w:rPr>
        <w:t xml:space="preserve">同意使用总额不超过 </w:t>
      </w:r>
      <w:r w:rsidR="003961AB" w:rsidRPr="003961AB">
        <w:rPr>
          <w:rFonts w:ascii="宋体" w:eastAsia="宋体" w:hAnsi="宋体" w:cs="Times New Roman" w:hint="eastAsia"/>
          <w:bCs/>
          <w:sz w:val="28"/>
          <w:szCs w:val="28"/>
        </w:rPr>
        <w:t>11.</w:t>
      </w:r>
      <w:r w:rsidR="001F1159" w:rsidRPr="003961AB">
        <w:rPr>
          <w:rFonts w:ascii="宋体" w:eastAsia="宋体" w:hAnsi="宋体" w:cs="Times New Roman"/>
          <w:bCs/>
          <w:sz w:val="28"/>
          <w:szCs w:val="28"/>
        </w:rPr>
        <w:t>8 亿元（含）的自有资金</w:t>
      </w:r>
      <w:r w:rsidR="003961AB">
        <w:rPr>
          <w:rFonts w:ascii="宋体" w:eastAsia="宋体" w:hAnsi="宋体" w:cs="Times New Roman"/>
          <w:bCs/>
          <w:sz w:val="28"/>
          <w:szCs w:val="28"/>
        </w:rPr>
        <w:t>购买</w:t>
      </w:r>
      <w:r w:rsidR="003961AB" w:rsidRPr="003961AB">
        <w:rPr>
          <w:rFonts w:asciiTheme="minorEastAsia" w:hAnsiTheme="minorEastAsia" w:hint="eastAsia"/>
          <w:bCs/>
          <w:sz w:val="30"/>
          <w:szCs w:val="30"/>
        </w:rPr>
        <w:t>证券公司低风险理财产品、货币基金、银行低风险理财产品、证券交易所国债逆回购、低风险信托类产品、其他低风险、收益稳定型证券投资产品。</w:t>
      </w:r>
    </w:p>
    <w:p w:rsidR="00274A03" w:rsidRPr="007F1B04" w:rsidRDefault="00274A03" w:rsidP="00CA428D">
      <w:pPr>
        <w:widowControl/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1B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一、本次</w:t>
      </w:r>
      <w:r w:rsidR="003961AB" w:rsidRPr="007F1B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投资</w:t>
      </w:r>
      <w:r w:rsidRPr="007F1B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理财概况</w:t>
      </w:r>
    </w:p>
    <w:p w:rsidR="00274A03" w:rsidRPr="00043704" w:rsidRDefault="00274A03" w:rsidP="00CA428D">
      <w:pPr>
        <w:widowControl/>
        <w:spacing w:line="560" w:lineRule="exact"/>
        <w:ind w:firstLineChars="150" w:firstLine="42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（一）</w:t>
      </w:r>
      <w:r w:rsidR="003961A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投资</w:t>
      </w: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理财目的</w:t>
      </w:r>
    </w:p>
    <w:p w:rsidR="00274A03" w:rsidRDefault="003961AB" w:rsidP="00CA428D">
      <w:pPr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lastRenderedPageBreak/>
        <w:t>安徽</w:t>
      </w: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恒源煤电股份有限公司</w:t>
      </w:r>
      <w:r w:rsidR="00274A03"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（以下简称“公司”）为提高资金的收益率，</w:t>
      </w:r>
      <w:r w:rsidRPr="003961AB">
        <w:rPr>
          <w:rFonts w:asciiTheme="minorEastAsia" w:hAnsiTheme="minorEastAsia" w:cs="宋体"/>
          <w:color w:val="000000"/>
          <w:kern w:val="0"/>
          <w:sz w:val="28"/>
          <w:szCs w:val="28"/>
        </w:rPr>
        <w:t>实现公司资产的保值及增值，保障公司股东的利益。</w:t>
      </w:r>
    </w:p>
    <w:p w:rsidR="00274A03" w:rsidRPr="00043704" w:rsidRDefault="00274A03" w:rsidP="00CA428D">
      <w:pPr>
        <w:widowControl/>
        <w:spacing w:line="560" w:lineRule="exac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（二）资金来源</w:t>
      </w:r>
    </w:p>
    <w:p w:rsidR="00274A03" w:rsidRPr="00043704" w:rsidRDefault="00274A03" w:rsidP="00CA428D">
      <w:pPr>
        <w:widowControl/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购买理财产品所使用的资金为</w:t>
      </w:r>
      <w:r w:rsidR="003961A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公司</w:t>
      </w: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闲置自有资金。</w:t>
      </w:r>
    </w:p>
    <w:p w:rsidR="00DB4F5C" w:rsidRDefault="00DB4F5C" w:rsidP="00CA428D">
      <w:pPr>
        <w:widowControl/>
        <w:spacing w:line="560" w:lineRule="exact"/>
        <w:ind w:firstLineChars="150" w:firstLine="42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（三）投资方式</w:t>
      </w:r>
    </w:p>
    <w:p w:rsidR="00DB4F5C" w:rsidRDefault="00DB4F5C" w:rsidP="00CA428D">
      <w:pPr>
        <w:widowControl/>
        <w:spacing w:line="560" w:lineRule="exact"/>
        <w:ind w:firstLineChars="150" w:firstLine="42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公司使用自有资金，自行购买券商发行的风险等级为R1级的理财产品。</w:t>
      </w:r>
    </w:p>
    <w:p w:rsidR="00274A03" w:rsidRPr="00043704" w:rsidRDefault="00274A03" w:rsidP="00CA428D">
      <w:pPr>
        <w:widowControl/>
        <w:spacing w:line="560" w:lineRule="exact"/>
        <w:ind w:firstLineChars="150" w:firstLine="42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</w:t>
      </w:r>
      <w:r w:rsidR="00DB4F5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四</w:t>
      </w: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）</w:t>
      </w:r>
      <w:r w:rsidR="003961A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投资</w:t>
      </w: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理财产品的基本情况</w:t>
      </w:r>
    </w:p>
    <w:tbl>
      <w:tblPr>
        <w:tblW w:w="9461" w:type="dxa"/>
        <w:jc w:val="center"/>
        <w:tblInd w:w="-700" w:type="dxa"/>
        <w:tblLook w:val="04A0"/>
      </w:tblPr>
      <w:tblGrid>
        <w:gridCol w:w="1523"/>
        <w:gridCol w:w="1134"/>
        <w:gridCol w:w="1985"/>
        <w:gridCol w:w="1180"/>
        <w:gridCol w:w="2127"/>
        <w:gridCol w:w="1512"/>
      </w:tblGrid>
      <w:tr w:rsidR="00274A03" w:rsidRPr="00043704" w:rsidTr="00C73F2F">
        <w:trPr>
          <w:trHeight w:val="936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7537FA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产品发行人</w:t>
            </w:r>
          </w:p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产品</w:t>
            </w:r>
          </w:p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产品</w:t>
            </w:r>
          </w:p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金额</w:t>
            </w:r>
          </w:p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预计年化</w:t>
            </w:r>
          </w:p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收益率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预计收益金额</w:t>
            </w:r>
          </w:p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（万元）</w:t>
            </w:r>
          </w:p>
        </w:tc>
      </w:tr>
      <w:tr w:rsidR="00274A03" w:rsidRPr="00043704" w:rsidTr="00C73F2F">
        <w:trPr>
          <w:trHeight w:val="936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996964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国元</w:t>
            </w:r>
            <w:r w:rsidR="00084A6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证券</w:t>
            </w:r>
            <w:r w:rsidR="00274A03" w:rsidRPr="0004370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股份有限公司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084A6F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券商</w:t>
            </w:r>
            <w:r w:rsidR="00837B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理财产品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84A6F" w:rsidRDefault="00996964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国元证券【元鼎尊享定制</w:t>
            </w:r>
            <w:r>
              <w:rPr>
                <w:rFonts w:hint="eastAsia"/>
                <w:color w:val="000000"/>
                <w:szCs w:val="21"/>
              </w:rPr>
              <w:t>419</w:t>
            </w:r>
            <w:r>
              <w:rPr>
                <w:rFonts w:hint="eastAsia"/>
                <w:color w:val="000000"/>
                <w:szCs w:val="21"/>
              </w:rPr>
              <w:t>期】固定收益凭证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084A6F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1F115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996964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3280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2.8%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D3280D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36.05</w:t>
            </w:r>
          </w:p>
        </w:tc>
      </w:tr>
      <w:tr w:rsidR="00274A03" w:rsidRPr="00043704" w:rsidTr="00C73F2F">
        <w:trPr>
          <w:trHeight w:val="936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产品</w:t>
            </w:r>
          </w:p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期限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收益</w:t>
            </w:r>
          </w:p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结构化</w:t>
            </w:r>
          </w:p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安排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参考年化</w:t>
            </w:r>
          </w:p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收益率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预计收益</w:t>
            </w:r>
          </w:p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（如有）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是否构成</w:t>
            </w:r>
          </w:p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关联交易</w:t>
            </w:r>
          </w:p>
        </w:tc>
      </w:tr>
      <w:tr w:rsidR="00274A03" w:rsidRPr="00043704" w:rsidTr="00C73F2F">
        <w:trPr>
          <w:trHeight w:val="936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9375E4" w:rsidP="0099696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94</w:t>
            </w:r>
            <w:r w:rsidR="00084A6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天</w:t>
            </w:r>
            <w:r w:rsidR="00CA428D" w:rsidRPr="00CA428D">
              <w:rPr>
                <w:rFonts w:asciiTheme="minorEastAsia" w:hAnsiTheme="minorEastAsia" w:hint="eastAsia"/>
                <w:bCs/>
                <w:sz w:val="24"/>
                <w:szCs w:val="24"/>
              </w:rPr>
              <w:t>（</w:t>
            </w:r>
            <w:r w:rsidR="00CA428D" w:rsidRPr="00CA428D">
              <w:rPr>
                <w:rFonts w:asciiTheme="minorEastAsia" w:hAnsiTheme="minorEastAsia"/>
                <w:bCs/>
                <w:sz w:val="24"/>
                <w:szCs w:val="24"/>
              </w:rPr>
              <w:t>202</w:t>
            </w:r>
            <w:r w:rsidR="00CA428D" w:rsidRPr="00CA428D">
              <w:rPr>
                <w:rFonts w:asciiTheme="minorEastAsia" w:hAnsiTheme="minorEastAsia" w:hint="eastAsia"/>
                <w:bCs/>
                <w:sz w:val="24"/>
                <w:szCs w:val="24"/>
              </w:rPr>
              <w:t>3</w:t>
            </w:r>
            <w:r w:rsidR="00CA428D" w:rsidRPr="00CA428D">
              <w:rPr>
                <w:rFonts w:asciiTheme="minorEastAsia" w:hAnsiTheme="minorEastAsia"/>
                <w:bCs/>
                <w:sz w:val="24"/>
                <w:szCs w:val="24"/>
              </w:rPr>
              <w:t xml:space="preserve"> 年 </w:t>
            </w:r>
            <w:r w:rsidR="00996964">
              <w:rPr>
                <w:rFonts w:asciiTheme="minorEastAsia" w:hAnsiTheme="minorEastAsia" w:hint="eastAsia"/>
                <w:bCs/>
                <w:sz w:val="24"/>
                <w:szCs w:val="24"/>
              </w:rPr>
              <w:t>7</w:t>
            </w:r>
            <w:r w:rsidR="00CA428D" w:rsidRPr="00CA428D">
              <w:rPr>
                <w:rFonts w:asciiTheme="minorEastAsia" w:hAnsiTheme="minorEastAsia"/>
                <w:bCs/>
                <w:sz w:val="24"/>
                <w:szCs w:val="24"/>
              </w:rPr>
              <w:t>月 2</w:t>
            </w:r>
            <w:r w:rsidR="00CA428D" w:rsidRPr="00CA428D">
              <w:rPr>
                <w:rFonts w:asciiTheme="minorEastAsia" w:hAnsiTheme="minorEastAsia" w:hint="eastAsia"/>
                <w:bCs/>
                <w:sz w:val="24"/>
                <w:szCs w:val="24"/>
              </w:rPr>
              <w:t>1</w:t>
            </w:r>
            <w:r w:rsidR="00CA428D" w:rsidRPr="00CA428D">
              <w:rPr>
                <w:rFonts w:asciiTheme="minorEastAsia" w:hAnsiTheme="minorEastAsia"/>
                <w:bCs/>
                <w:sz w:val="24"/>
                <w:szCs w:val="24"/>
              </w:rPr>
              <w:t xml:space="preserve"> 日至 2023 年 </w:t>
            </w:r>
            <w:r w:rsidR="00996964">
              <w:rPr>
                <w:rFonts w:asciiTheme="minorEastAsia" w:hAnsiTheme="minorEastAsia" w:hint="eastAsia"/>
                <w:bCs/>
                <w:sz w:val="24"/>
                <w:szCs w:val="24"/>
              </w:rPr>
              <w:t>10</w:t>
            </w:r>
            <w:r w:rsidR="00CA428D" w:rsidRPr="00CA428D">
              <w:rPr>
                <w:rFonts w:asciiTheme="minorEastAsia" w:hAnsiTheme="minorEastAsia"/>
                <w:bCs/>
                <w:sz w:val="24"/>
                <w:szCs w:val="24"/>
              </w:rPr>
              <w:t xml:space="preserve">月 </w:t>
            </w:r>
            <w:r w:rsidR="00996964">
              <w:rPr>
                <w:rFonts w:asciiTheme="minorEastAsia" w:hAnsiTheme="minorEastAsia" w:hint="eastAsia"/>
                <w:bCs/>
                <w:sz w:val="24"/>
                <w:szCs w:val="24"/>
              </w:rPr>
              <w:t>23</w:t>
            </w:r>
            <w:r w:rsidR="00CA428D" w:rsidRPr="00CA428D">
              <w:rPr>
                <w:rFonts w:asciiTheme="minorEastAsia" w:hAnsiTheme="minorEastAsia"/>
                <w:bCs/>
                <w:sz w:val="24"/>
                <w:szCs w:val="24"/>
              </w:rPr>
              <w:t>日</w:t>
            </w:r>
            <w:r w:rsidR="00CA428D" w:rsidRPr="00CA428D">
              <w:rPr>
                <w:rFonts w:asciiTheme="minorEastAsia" w:hAnsiTheme="minorEastAsia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CA428D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本金保障</w:t>
            </w:r>
            <w:r w:rsidR="00274A03" w:rsidRPr="0004370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否</w:t>
            </w:r>
          </w:p>
        </w:tc>
      </w:tr>
    </w:tbl>
    <w:p w:rsidR="0081196E" w:rsidRPr="0007397B" w:rsidRDefault="0081196E" w:rsidP="00CA428D">
      <w:pPr>
        <w:widowControl/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7397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二、投资</w:t>
      </w:r>
      <w:r w:rsidRPr="0007397B">
        <w:rPr>
          <w:rFonts w:asciiTheme="minorEastAsia" w:hAnsiTheme="minorEastAsia" w:cs="宋体"/>
          <w:color w:val="000000"/>
          <w:kern w:val="0"/>
          <w:sz w:val="28"/>
          <w:szCs w:val="28"/>
        </w:rPr>
        <w:t>理财的审议程序</w:t>
      </w:r>
    </w:p>
    <w:p w:rsidR="0081196E" w:rsidRPr="0081196E" w:rsidRDefault="0081196E" w:rsidP="00CA428D">
      <w:pPr>
        <w:adjustRightInd w:val="0"/>
        <w:snapToGrid w:val="0"/>
        <w:spacing w:line="560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 w:rsidRPr="003961AB">
        <w:rPr>
          <w:rFonts w:asciiTheme="minorEastAsia" w:hAnsiTheme="minorEastAsia"/>
          <w:bCs/>
          <w:sz w:val="28"/>
          <w:szCs w:val="28"/>
        </w:rPr>
        <w:t>202</w:t>
      </w:r>
      <w:r w:rsidRPr="003961AB">
        <w:rPr>
          <w:rFonts w:asciiTheme="minorEastAsia" w:hAnsiTheme="minorEastAsia" w:hint="eastAsia"/>
          <w:bCs/>
          <w:sz w:val="28"/>
          <w:szCs w:val="28"/>
        </w:rPr>
        <w:t>3</w:t>
      </w:r>
      <w:r w:rsidRPr="003961AB">
        <w:rPr>
          <w:rFonts w:asciiTheme="minorEastAsia" w:hAnsiTheme="minorEastAsia"/>
          <w:bCs/>
          <w:sz w:val="28"/>
          <w:szCs w:val="28"/>
        </w:rPr>
        <w:t>年3月</w:t>
      </w:r>
      <w:r w:rsidRPr="003961AB">
        <w:rPr>
          <w:rFonts w:asciiTheme="minorEastAsia" w:hAnsiTheme="minorEastAsia" w:hint="eastAsia"/>
          <w:bCs/>
          <w:sz w:val="28"/>
          <w:szCs w:val="28"/>
        </w:rPr>
        <w:t>30</w:t>
      </w:r>
      <w:r w:rsidRPr="003961AB">
        <w:rPr>
          <w:rFonts w:asciiTheme="minorEastAsia" w:hAnsiTheme="minorEastAsia"/>
          <w:bCs/>
          <w:sz w:val="28"/>
          <w:szCs w:val="28"/>
        </w:rPr>
        <w:t>日公司第七届董事会第</w:t>
      </w:r>
      <w:r w:rsidRPr="003961AB">
        <w:rPr>
          <w:rFonts w:asciiTheme="minorEastAsia" w:hAnsiTheme="minorEastAsia" w:hint="eastAsia"/>
          <w:bCs/>
          <w:sz w:val="28"/>
          <w:szCs w:val="28"/>
        </w:rPr>
        <w:t>二十六</w:t>
      </w:r>
      <w:r w:rsidRPr="003961AB">
        <w:rPr>
          <w:rFonts w:asciiTheme="minorEastAsia" w:hAnsiTheme="minorEastAsia"/>
          <w:bCs/>
          <w:sz w:val="28"/>
          <w:szCs w:val="28"/>
        </w:rPr>
        <w:t>次会议审议通过了《</w:t>
      </w:r>
      <w:r w:rsidRPr="003961AB">
        <w:rPr>
          <w:rFonts w:ascii="宋体" w:hAnsi="宋体" w:hint="eastAsia"/>
          <w:sz w:val="28"/>
        </w:rPr>
        <w:t>恒源煤电关于使用闲置自有资金开展投资理财业务的议案</w:t>
      </w:r>
      <w:r w:rsidRPr="003961AB">
        <w:rPr>
          <w:rFonts w:asciiTheme="minorEastAsia" w:hAnsiTheme="minorEastAsia"/>
          <w:bCs/>
          <w:sz w:val="28"/>
          <w:szCs w:val="28"/>
        </w:rPr>
        <w:t>》，</w:t>
      </w:r>
      <w:r w:rsidRPr="003961AB">
        <w:rPr>
          <w:rFonts w:ascii="宋体" w:eastAsia="宋体" w:hAnsi="宋体" w:cs="Times New Roman"/>
          <w:bCs/>
          <w:sz w:val="28"/>
          <w:szCs w:val="28"/>
        </w:rPr>
        <w:t xml:space="preserve">同意使用总额不超过 </w:t>
      </w:r>
      <w:r w:rsidRPr="003961AB">
        <w:rPr>
          <w:rFonts w:ascii="宋体" w:eastAsia="宋体" w:hAnsi="宋体" w:cs="Times New Roman" w:hint="eastAsia"/>
          <w:bCs/>
          <w:sz w:val="28"/>
          <w:szCs w:val="28"/>
        </w:rPr>
        <w:t>11.</w:t>
      </w:r>
      <w:r w:rsidRPr="003961AB">
        <w:rPr>
          <w:rFonts w:ascii="宋体" w:eastAsia="宋体" w:hAnsi="宋体" w:cs="Times New Roman"/>
          <w:bCs/>
          <w:sz w:val="28"/>
          <w:szCs w:val="28"/>
        </w:rPr>
        <w:t>8 亿元（含）的自有资金</w:t>
      </w:r>
      <w:r>
        <w:rPr>
          <w:rFonts w:ascii="宋体" w:eastAsia="宋体" w:hAnsi="宋体" w:cs="Times New Roman"/>
          <w:bCs/>
          <w:sz w:val="28"/>
          <w:szCs w:val="28"/>
        </w:rPr>
        <w:t>购买</w:t>
      </w:r>
      <w:r w:rsidRPr="003961AB">
        <w:rPr>
          <w:rFonts w:asciiTheme="minorEastAsia" w:hAnsiTheme="minorEastAsia" w:hint="eastAsia"/>
          <w:bCs/>
          <w:sz w:val="30"/>
          <w:szCs w:val="30"/>
        </w:rPr>
        <w:t>证券公司低风险理财产品、货币基金、银行低风险理财产品、证券交易所国债逆回购、低风险信托类产品、其他低风险、收益稳定型证券投资产品。</w:t>
      </w:r>
    </w:p>
    <w:p w:rsidR="007537FA" w:rsidRPr="00043704" w:rsidRDefault="007537FA" w:rsidP="00CA428D">
      <w:pPr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lastRenderedPageBreak/>
        <w:t>三、</w:t>
      </w:r>
      <w:r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风险控制分析</w:t>
      </w:r>
    </w:p>
    <w:p w:rsidR="00837B2E" w:rsidRPr="00043704" w:rsidRDefault="00837B2E" w:rsidP="00CA428D">
      <w:pPr>
        <w:widowControl/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公司本次</w:t>
      </w:r>
      <w:r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开展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的</w:t>
      </w:r>
      <w:r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固定收益类证券投资理财业务，履行了内部审议的程序，</w:t>
      </w:r>
      <w:r w:rsidR="00EF5B29"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符合公司内部资金管理的要求</w:t>
      </w:r>
      <w:r w:rsidR="00EF5B2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EF5B29"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公司遵守审慎投资的原则，严格筛选发行主体，选择信用好、资金安全保障能力强的发行机构。</w:t>
      </w:r>
      <w:r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所购买的理财产品属于低风险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券商</w:t>
      </w:r>
      <w:r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理财产品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投资风险小，但投资收益受市场波动影响存在不确定性。</w:t>
      </w:r>
    </w:p>
    <w:p w:rsidR="00837B2E" w:rsidRDefault="00837B2E" w:rsidP="00CA428D">
      <w:pPr>
        <w:widowControl/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公司财务、审计部门对购买的理财产品进行严格监控，如发现存在可能影响公司资金安全的风险因素，将及时采取相应措施，控制投资风险。</w:t>
      </w:r>
    </w:p>
    <w:p w:rsidR="00274A03" w:rsidRPr="00043704" w:rsidRDefault="00274A03" w:rsidP="00CA428D">
      <w:pPr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四、对公司的影响</w:t>
      </w:r>
    </w:p>
    <w:p w:rsidR="001168EC" w:rsidRDefault="001168EC" w:rsidP="00CA428D">
      <w:pPr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168EC">
        <w:rPr>
          <w:rFonts w:asciiTheme="minorEastAsia" w:hAnsiTheme="minorEastAsia" w:cs="宋体"/>
          <w:color w:val="000000"/>
          <w:kern w:val="0"/>
          <w:sz w:val="28"/>
          <w:szCs w:val="28"/>
        </w:rPr>
        <w:t>（一）对公司的影响</w:t>
      </w:r>
    </w:p>
    <w:p w:rsidR="001168EC" w:rsidRDefault="00446A6F" w:rsidP="00CA428D">
      <w:pPr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446A6F">
        <w:rPr>
          <w:rFonts w:asciiTheme="minorEastAsia" w:hAnsiTheme="minorEastAsia" w:cs="宋体"/>
          <w:color w:val="000000"/>
          <w:kern w:val="0"/>
          <w:sz w:val="28"/>
          <w:szCs w:val="28"/>
        </w:rPr>
        <w:t>截至2022年12月31日，公司货币资金为</w:t>
      </w:r>
      <w:r w:rsidR="001168E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744</w:t>
      </w:r>
      <w:r w:rsidR="00D3793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,</w:t>
      </w:r>
      <w:r w:rsidR="001168E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29</w:t>
      </w:r>
      <w:r w:rsidR="00D3793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0</w:t>
      </w:r>
      <w:r w:rsidR="001168E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.</w:t>
      </w:r>
      <w:r w:rsidR="00D3793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97</w:t>
      </w:r>
      <w:r w:rsidRPr="00446A6F">
        <w:rPr>
          <w:rFonts w:asciiTheme="minorEastAsia" w:hAnsiTheme="minorEastAsia" w:cs="宋体"/>
          <w:color w:val="000000"/>
          <w:kern w:val="0"/>
          <w:sz w:val="28"/>
          <w:szCs w:val="28"/>
        </w:rPr>
        <w:t>万元，本次</w:t>
      </w:r>
      <w:r w:rsidR="00D3793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投资</w:t>
      </w:r>
      <w:r w:rsidRPr="00446A6F">
        <w:rPr>
          <w:rFonts w:asciiTheme="minorEastAsia" w:hAnsiTheme="minorEastAsia" w:cs="宋体"/>
          <w:color w:val="000000"/>
          <w:kern w:val="0"/>
          <w:sz w:val="28"/>
          <w:szCs w:val="28"/>
        </w:rPr>
        <w:t>理财金额为</w:t>
      </w:r>
      <w:r w:rsidR="001168E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5</w:t>
      </w:r>
      <w:r w:rsidRPr="00446A6F">
        <w:rPr>
          <w:rFonts w:asciiTheme="minorEastAsia" w:hAnsiTheme="minorEastAsia" w:cs="宋体"/>
          <w:color w:val="000000"/>
          <w:kern w:val="0"/>
          <w:sz w:val="28"/>
          <w:szCs w:val="28"/>
        </w:rPr>
        <w:t>,000万元，占2022年末货币资金的</w:t>
      </w:r>
      <w:r w:rsidR="00D3793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0.67</w:t>
      </w:r>
      <w:r w:rsidRPr="00446A6F">
        <w:rPr>
          <w:rFonts w:asciiTheme="minorEastAsia" w:hAnsiTheme="minorEastAsia" w:cs="宋体"/>
          <w:color w:val="000000"/>
          <w:kern w:val="0"/>
          <w:sz w:val="28"/>
          <w:szCs w:val="28"/>
        </w:rPr>
        <w:t>%。公司在保证正常生产经营所需流动资金和有效控制风险的情况下，合理利用部分闲置的自有资金购买理财产品，提高资金的使用效率，为公司和股东谋取更多的投资回报。公司购买理财产品不会对公司未来主营业务、财务状况、经营成果等造成重大影响。</w:t>
      </w:r>
    </w:p>
    <w:p w:rsidR="009D5207" w:rsidRPr="009D5207" w:rsidRDefault="009D5207" w:rsidP="00CA428D">
      <w:pPr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9D5207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（二）会计处理 </w:t>
      </w:r>
    </w:p>
    <w:p w:rsidR="009D5207" w:rsidRPr="00446A6F" w:rsidRDefault="009D5207" w:rsidP="00CA428D">
      <w:pPr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9D5207">
        <w:rPr>
          <w:rFonts w:asciiTheme="minorEastAsia" w:hAnsiTheme="minorEastAsia" w:cs="宋体"/>
          <w:color w:val="000000"/>
          <w:kern w:val="0"/>
          <w:sz w:val="28"/>
          <w:szCs w:val="28"/>
        </w:rPr>
        <w:t>根据财政部发布的新金融工具准则的规定，公司</w:t>
      </w:r>
      <w:r w:rsidRPr="009D520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投资</w:t>
      </w:r>
      <w:r w:rsidRPr="009D5207">
        <w:rPr>
          <w:rFonts w:asciiTheme="minorEastAsia" w:hAnsiTheme="minorEastAsia" w:cs="宋体"/>
          <w:color w:val="000000"/>
          <w:kern w:val="0"/>
          <w:sz w:val="28"/>
          <w:szCs w:val="28"/>
        </w:rPr>
        <w:t>理财产品计入资产负债表中交易性金融资产，利息收益计入利润表中投资收益或公允价值变动收益。</w:t>
      </w:r>
    </w:p>
    <w:p w:rsidR="00274A03" w:rsidRPr="00043704" w:rsidRDefault="0081196E" w:rsidP="00CA428D">
      <w:pPr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五</w:t>
      </w:r>
      <w:r w:rsidR="00274A03"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、独立董事意见 </w:t>
      </w:r>
    </w:p>
    <w:p w:rsidR="0081196E" w:rsidRPr="009D5207" w:rsidRDefault="0081196E" w:rsidP="00CA428D">
      <w:pPr>
        <w:widowControl/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9D5207">
        <w:rPr>
          <w:rFonts w:asciiTheme="minorEastAsia" w:hAnsiTheme="minorEastAsia" w:cs="宋体"/>
          <w:color w:val="000000"/>
          <w:kern w:val="0"/>
          <w:sz w:val="28"/>
          <w:szCs w:val="28"/>
        </w:rPr>
        <w:t>公司在保证流动性和资金安全且不影响公司经营业务开展的前提下，为了进一步提高资金使用效率，增加公司投资收益，使用闲置</w:t>
      </w:r>
      <w:r w:rsidRPr="009D5207">
        <w:rPr>
          <w:rFonts w:asciiTheme="minorEastAsia" w:hAnsiTheme="minorEastAsia" w:cs="宋体"/>
          <w:color w:val="000000"/>
          <w:kern w:val="0"/>
          <w:sz w:val="28"/>
          <w:szCs w:val="28"/>
        </w:rPr>
        <w:lastRenderedPageBreak/>
        <w:t>自有资金开展投资理财业务，既可以保证本金的安全，又能实现一定的投资收益。</w:t>
      </w:r>
      <w:r w:rsidR="00DC36ED"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独立董事</w:t>
      </w:r>
      <w:r w:rsidRPr="009D5207">
        <w:rPr>
          <w:rFonts w:asciiTheme="minorEastAsia" w:hAnsiTheme="minorEastAsia" w:cs="宋体"/>
          <w:color w:val="000000"/>
          <w:kern w:val="0"/>
          <w:sz w:val="28"/>
          <w:szCs w:val="28"/>
        </w:rPr>
        <w:t>一致同意公司在本次董事会批准的额度和期限内，使用闲置自有资金开展投资理财业务。</w:t>
      </w:r>
    </w:p>
    <w:p w:rsidR="00274A03" w:rsidRDefault="009D5207" w:rsidP="00CA428D">
      <w:pPr>
        <w:widowControl/>
        <w:spacing w:line="560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六</w:t>
      </w:r>
      <w:r w:rsidR="00274A03" w:rsidRPr="00043704">
        <w:rPr>
          <w:rFonts w:asciiTheme="minorEastAsia" w:hAnsiTheme="minorEastAsia" w:hint="eastAsia"/>
          <w:bCs/>
          <w:sz w:val="28"/>
          <w:szCs w:val="28"/>
        </w:rPr>
        <w:t>、截至本公告日，公司最近十二个月使用自有资金</w:t>
      </w:r>
      <w:r w:rsidR="00151C64">
        <w:rPr>
          <w:rFonts w:asciiTheme="minorEastAsia" w:hAnsiTheme="minorEastAsia" w:hint="eastAsia"/>
          <w:bCs/>
          <w:sz w:val="28"/>
          <w:szCs w:val="28"/>
        </w:rPr>
        <w:t>投资</w:t>
      </w:r>
      <w:r w:rsidR="00274A03" w:rsidRPr="00043704">
        <w:rPr>
          <w:rFonts w:asciiTheme="minorEastAsia" w:hAnsiTheme="minorEastAsia" w:hint="eastAsia"/>
          <w:bCs/>
          <w:sz w:val="28"/>
          <w:szCs w:val="28"/>
        </w:rPr>
        <w:t>理财的情况</w:t>
      </w:r>
    </w:p>
    <w:p w:rsidR="00701DB0" w:rsidRPr="00701DB0" w:rsidRDefault="00701DB0" w:rsidP="00995510">
      <w:pPr>
        <w:widowControl/>
        <w:spacing w:line="56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701DB0">
        <w:rPr>
          <w:rFonts w:asciiTheme="minorEastAsia" w:hAnsiTheme="minorEastAsia" w:hint="eastAsia"/>
          <w:bCs/>
          <w:szCs w:val="21"/>
        </w:rPr>
        <w:t xml:space="preserve"> </w:t>
      </w:r>
      <w:r w:rsidR="00995510">
        <w:rPr>
          <w:rFonts w:asciiTheme="minorEastAsia" w:hAnsiTheme="minorEastAsia" w:hint="eastAsia"/>
          <w:bCs/>
          <w:szCs w:val="21"/>
        </w:rPr>
        <w:t xml:space="preserve">                                                              </w:t>
      </w:r>
      <w:r w:rsidRPr="00701DB0">
        <w:rPr>
          <w:rFonts w:asciiTheme="minorEastAsia" w:hAnsiTheme="minorEastAsia" w:hint="eastAsia"/>
          <w:bCs/>
          <w:szCs w:val="21"/>
        </w:rPr>
        <w:t>单位：万元</w:t>
      </w: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8"/>
        <w:gridCol w:w="1985"/>
        <w:gridCol w:w="1559"/>
        <w:gridCol w:w="1559"/>
        <w:gridCol w:w="1237"/>
        <w:gridCol w:w="1449"/>
      </w:tblGrid>
      <w:tr w:rsidR="00996964" w:rsidRPr="00CA428D" w:rsidTr="00C705A6">
        <w:trPr>
          <w:trHeight w:val="480"/>
          <w:jc w:val="center"/>
        </w:trPr>
        <w:tc>
          <w:tcPr>
            <w:tcW w:w="618" w:type="dxa"/>
            <w:shd w:val="clear" w:color="auto" w:fill="auto"/>
            <w:vAlign w:val="center"/>
            <w:hideMark/>
          </w:tcPr>
          <w:p w:rsidR="00996964" w:rsidRPr="00CA428D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96964" w:rsidRPr="00CA428D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理财产品名称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96964" w:rsidRPr="00CA428D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实际投入金额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96964" w:rsidRPr="00CA428D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实际收回本金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996964" w:rsidRPr="00CA428D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实际收益</w:t>
            </w:r>
          </w:p>
        </w:tc>
        <w:tc>
          <w:tcPr>
            <w:tcW w:w="1449" w:type="dxa"/>
          </w:tcPr>
          <w:p w:rsidR="00996964" w:rsidRPr="00CA428D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尚未收回</w:t>
            </w:r>
          </w:p>
          <w:p w:rsidR="00996964" w:rsidRPr="00CA428D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本金金额</w:t>
            </w:r>
          </w:p>
        </w:tc>
      </w:tr>
      <w:tr w:rsidR="00996964" w:rsidRPr="00CA428D" w:rsidTr="00C705A6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996964" w:rsidRPr="00CA428D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96964" w:rsidRPr="00CA428D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海通证券“博盈海通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ESG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股债看涨”收益凭证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96964" w:rsidRPr="00CA428D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96964" w:rsidRPr="00CA428D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996964" w:rsidRPr="00CA428D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449" w:type="dxa"/>
            <w:vAlign w:val="center"/>
          </w:tcPr>
          <w:p w:rsidR="00996964" w:rsidRPr="00CA428D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996964" w:rsidRPr="00CA428D" w:rsidTr="00C705A6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996964" w:rsidRPr="00CA428D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96964" w:rsidRPr="00CA428D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F6B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方正证券收益凭证“金添利”D387号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96964" w:rsidRPr="00CA428D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96964" w:rsidRPr="00CA428D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996964" w:rsidRPr="00CA428D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449" w:type="dxa"/>
            <w:vAlign w:val="center"/>
          </w:tcPr>
          <w:p w:rsidR="00996964" w:rsidRPr="00CA428D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996964" w:rsidRPr="00CA428D" w:rsidTr="00C705A6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996964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96964" w:rsidRPr="00AF6B75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华安证券股份有限公司睿享双盈94期浮动收益凭证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96964" w:rsidRPr="00FD657B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96964" w:rsidRPr="00FD657B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996964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449" w:type="dxa"/>
            <w:vAlign w:val="center"/>
          </w:tcPr>
          <w:p w:rsidR="00996964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996964" w:rsidRPr="00CA428D" w:rsidTr="00C705A6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996964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96964" w:rsidRPr="00FD657B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28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国元证券【元鼎尊享定制419期】固定收益凭证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96964" w:rsidRPr="00FD657B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96964" w:rsidRPr="00FD657B" w:rsidRDefault="00996964" w:rsidP="009969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996964" w:rsidRDefault="00996964" w:rsidP="009969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996964" w:rsidRDefault="00996964" w:rsidP="009969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  <w:p w:rsidR="00996964" w:rsidRDefault="00996964" w:rsidP="009969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996964" w:rsidRDefault="00996964" w:rsidP="009969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996964" w:rsidRPr="00CA428D" w:rsidTr="00C705A6">
        <w:trPr>
          <w:trHeight w:val="270"/>
          <w:jc w:val="center"/>
        </w:trPr>
        <w:tc>
          <w:tcPr>
            <w:tcW w:w="2603" w:type="dxa"/>
            <w:gridSpan w:val="2"/>
            <w:shd w:val="clear" w:color="auto" w:fill="auto"/>
            <w:noWrap/>
            <w:vAlign w:val="center"/>
            <w:hideMark/>
          </w:tcPr>
          <w:p w:rsidR="00996964" w:rsidRPr="00CA428D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合计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6964" w:rsidRPr="00CA428D" w:rsidRDefault="00D3280D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20</w:t>
            </w:r>
            <w:r w:rsidR="00996964"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6964" w:rsidRPr="00CA428D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996964" w:rsidRPr="00CA428D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449" w:type="dxa"/>
          </w:tcPr>
          <w:p w:rsidR="00996964" w:rsidRPr="00CA428D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20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</w:tr>
      <w:tr w:rsidR="00996964" w:rsidRPr="00CA428D" w:rsidTr="00C705A6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96964" w:rsidRPr="00CA428D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96964" w:rsidRPr="00CA428D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996964" w:rsidRPr="00CA428D" w:rsidTr="00C705A6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96964" w:rsidRPr="00CA428D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最近一年净资产（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96964" w:rsidRPr="00CA428D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0.42</w:t>
            </w:r>
          </w:p>
        </w:tc>
      </w:tr>
      <w:tr w:rsidR="00996964" w:rsidRPr="00CA428D" w:rsidTr="00C705A6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96964" w:rsidRPr="00CA428D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个月理财累计收益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最近一年净利润（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96964" w:rsidRPr="00CA428D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</w:tr>
      <w:tr w:rsidR="00996964" w:rsidRPr="00CA428D" w:rsidTr="00C705A6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96964" w:rsidRPr="00CA428D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目前已使用的理财额度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96964" w:rsidRPr="00CA428D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20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</w:tr>
      <w:tr w:rsidR="00996964" w:rsidRPr="00CA428D" w:rsidTr="00C705A6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96964" w:rsidRPr="00CA428D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尚未使用的理财额度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96964" w:rsidRPr="00CA428D" w:rsidRDefault="00D3280D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98000</w:t>
            </w:r>
          </w:p>
        </w:tc>
      </w:tr>
      <w:tr w:rsidR="00996964" w:rsidRPr="00CA428D" w:rsidTr="00C705A6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96964" w:rsidRPr="00CA428D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总理财额度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96964" w:rsidRPr="00CA428D" w:rsidRDefault="00996964" w:rsidP="00C70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118000</w:t>
            </w:r>
          </w:p>
        </w:tc>
      </w:tr>
    </w:tbl>
    <w:p w:rsidR="00996964" w:rsidRDefault="00996964" w:rsidP="00CA428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:rsidR="00F01079" w:rsidRPr="00CA428D" w:rsidRDefault="00F01079" w:rsidP="00CA428D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A428D">
        <w:rPr>
          <w:sz w:val="24"/>
          <w:szCs w:val="24"/>
        </w:rPr>
        <w:t>备注：最近一年净资产、最近一年净利润为</w:t>
      </w:r>
      <w:r w:rsidRPr="00CA428D">
        <w:rPr>
          <w:rFonts w:hint="eastAsia"/>
          <w:sz w:val="24"/>
          <w:szCs w:val="24"/>
        </w:rPr>
        <w:t>202</w:t>
      </w:r>
      <w:r w:rsidR="009D5207" w:rsidRPr="00CA428D">
        <w:rPr>
          <w:rFonts w:hint="eastAsia"/>
          <w:sz w:val="24"/>
          <w:szCs w:val="24"/>
        </w:rPr>
        <w:t>2</w:t>
      </w:r>
      <w:r w:rsidRPr="00CA428D">
        <w:rPr>
          <w:sz w:val="24"/>
          <w:szCs w:val="24"/>
        </w:rPr>
        <w:t>年度经审计财务报告</w:t>
      </w:r>
      <w:bookmarkStart w:id="0" w:name="_GoBack"/>
      <w:bookmarkEnd w:id="0"/>
      <w:r w:rsidRPr="00CA428D">
        <w:rPr>
          <w:sz w:val="24"/>
          <w:szCs w:val="24"/>
        </w:rPr>
        <w:t>数据</w:t>
      </w:r>
      <w:r w:rsidRPr="00CA428D">
        <w:rPr>
          <w:rFonts w:hint="eastAsia"/>
          <w:sz w:val="24"/>
          <w:szCs w:val="24"/>
        </w:rPr>
        <w:t>。</w:t>
      </w:r>
    </w:p>
    <w:p w:rsidR="00274A03" w:rsidRPr="00701DB0" w:rsidRDefault="00701DB0" w:rsidP="00F01079">
      <w:pPr>
        <w:spacing w:line="480" w:lineRule="exact"/>
        <w:ind w:firstLineChars="150" w:firstLine="420"/>
        <w:jc w:val="left"/>
        <w:rPr>
          <w:rFonts w:asciiTheme="minorEastAsia" w:hAnsiTheme="minorEastAsia"/>
          <w:bCs/>
          <w:sz w:val="28"/>
          <w:szCs w:val="28"/>
        </w:rPr>
      </w:pPr>
      <w:r w:rsidRPr="00701DB0">
        <w:rPr>
          <w:rFonts w:asciiTheme="minorEastAsia" w:hAnsiTheme="minorEastAsia"/>
          <w:bCs/>
          <w:sz w:val="28"/>
          <w:szCs w:val="28"/>
        </w:rPr>
        <w:lastRenderedPageBreak/>
        <w:t>特此公告</w:t>
      </w:r>
      <w:r w:rsidRPr="00701DB0">
        <w:rPr>
          <w:rFonts w:asciiTheme="minorEastAsia" w:hAnsiTheme="minorEastAsia" w:hint="eastAsia"/>
          <w:bCs/>
          <w:sz w:val="28"/>
          <w:szCs w:val="28"/>
        </w:rPr>
        <w:t>。</w:t>
      </w:r>
    </w:p>
    <w:p w:rsidR="00274A03" w:rsidRPr="00701DB0" w:rsidRDefault="00274A03" w:rsidP="00274A03">
      <w:pPr>
        <w:spacing w:line="480" w:lineRule="exact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</w:p>
    <w:p w:rsidR="00274A03" w:rsidRDefault="00274A03" w:rsidP="00DA12B7">
      <w:pPr>
        <w:spacing w:line="360" w:lineRule="auto"/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安徽恒源煤电股份有限公司</w:t>
      </w:r>
    </w:p>
    <w:p w:rsidR="00DA12B7" w:rsidRPr="00283196" w:rsidRDefault="00274A03" w:rsidP="00283196">
      <w:pPr>
        <w:spacing w:line="360" w:lineRule="auto"/>
        <w:ind w:right="56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202</w:t>
      </w:r>
      <w:r w:rsidR="009D5207">
        <w:rPr>
          <w:rFonts w:ascii="Times New Roman" w:eastAsia="宋体" w:hAnsi="Times New Roman" w:cs="Times New Roman" w:hint="eastAsia"/>
          <w:sz w:val="28"/>
          <w:szCs w:val="28"/>
        </w:rPr>
        <w:t>3</w:t>
      </w:r>
      <w:r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D3280D">
        <w:rPr>
          <w:rFonts w:ascii="Times New Roman" w:eastAsia="宋体" w:hAnsi="Times New Roman" w:cs="Times New Roman" w:hint="eastAsia"/>
          <w:sz w:val="28"/>
          <w:szCs w:val="28"/>
        </w:rPr>
        <w:t>7</w:t>
      </w:r>
      <w:r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="009D5207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D3280D">
        <w:rPr>
          <w:rFonts w:ascii="Times New Roman" w:eastAsia="宋体" w:hAnsi="Times New Roman" w:cs="Times New Roman" w:hint="eastAsia"/>
          <w:sz w:val="28"/>
          <w:szCs w:val="28"/>
        </w:rPr>
        <w:t>5</w:t>
      </w:r>
      <w:r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sectPr w:rsidR="00DA12B7" w:rsidRPr="00283196" w:rsidSect="00230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CEB" w:rsidRDefault="002E7CEB" w:rsidP="00D2088A">
      <w:r>
        <w:separator/>
      </w:r>
    </w:p>
  </w:endnote>
  <w:endnote w:type="continuationSeparator" w:id="1">
    <w:p w:rsidR="002E7CEB" w:rsidRDefault="002E7CEB" w:rsidP="00D20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CEB" w:rsidRDefault="002E7CEB" w:rsidP="00D2088A">
      <w:r>
        <w:separator/>
      </w:r>
    </w:p>
  </w:footnote>
  <w:footnote w:type="continuationSeparator" w:id="1">
    <w:p w:rsidR="002E7CEB" w:rsidRDefault="002E7CEB" w:rsidP="00D208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644B"/>
    <w:rsid w:val="000001DC"/>
    <w:rsid w:val="00006D48"/>
    <w:rsid w:val="00043704"/>
    <w:rsid w:val="000509C9"/>
    <w:rsid w:val="000573FC"/>
    <w:rsid w:val="0007397B"/>
    <w:rsid w:val="00084A6F"/>
    <w:rsid w:val="001168EC"/>
    <w:rsid w:val="001424A7"/>
    <w:rsid w:val="00151C64"/>
    <w:rsid w:val="0017375D"/>
    <w:rsid w:val="00177194"/>
    <w:rsid w:val="00180B47"/>
    <w:rsid w:val="00194AC6"/>
    <w:rsid w:val="001E219A"/>
    <w:rsid w:val="001F1159"/>
    <w:rsid w:val="0023077A"/>
    <w:rsid w:val="00236374"/>
    <w:rsid w:val="00251143"/>
    <w:rsid w:val="00274A03"/>
    <w:rsid w:val="00283196"/>
    <w:rsid w:val="002D7F6B"/>
    <w:rsid w:val="002E5453"/>
    <w:rsid w:val="002E7CEB"/>
    <w:rsid w:val="00303798"/>
    <w:rsid w:val="0033644B"/>
    <w:rsid w:val="00363ABA"/>
    <w:rsid w:val="003961AB"/>
    <w:rsid w:val="003B12D2"/>
    <w:rsid w:val="00415269"/>
    <w:rsid w:val="00420621"/>
    <w:rsid w:val="00446A6F"/>
    <w:rsid w:val="00451054"/>
    <w:rsid w:val="00473554"/>
    <w:rsid w:val="004D0957"/>
    <w:rsid w:val="0059799C"/>
    <w:rsid w:val="005C38FC"/>
    <w:rsid w:val="005D3512"/>
    <w:rsid w:val="00601099"/>
    <w:rsid w:val="006201B4"/>
    <w:rsid w:val="006273AD"/>
    <w:rsid w:val="0065317D"/>
    <w:rsid w:val="00693F6E"/>
    <w:rsid w:val="006949CD"/>
    <w:rsid w:val="006B330D"/>
    <w:rsid w:val="006B688E"/>
    <w:rsid w:val="006C2354"/>
    <w:rsid w:val="006C44D1"/>
    <w:rsid w:val="006F26D5"/>
    <w:rsid w:val="00701DB0"/>
    <w:rsid w:val="007102CA"/>
    <w:rsid w:val="00711CAA"/>
    <w:rsid w:val="0072214B"/>
    <w:rsid w:val="007537FA"/>
    <w:rsid w:val="0077707B"/>
    <w:rsid w:val="00780AD9"/>
    <w:rsid w:val="007C1F1F"/>
    <w:rsid w:val="007D6A57"/>
    <w:rsid w:val="007F0B29"/>
    <w:rsid w:val="007F1B04"/>
    <w:rsid w:val="007F3399"/>
    <w:rsid w:val="0081196E"/>
    <w:rsid w:val="00837B2E"/>
    <w:rsid w:val="0084246C"/>
    <w:rsid w:val="00865B54"/>
    <w:rsid w:val="008822FE"/>
    <w:rsid w:val="008A0168"/>
    <w:rsid w:val="008C4A76"/>
    <w:rsid w:val="008D7F6A"/>
    <w:rsid w:val="008E0713"/>
    <w:rsid w:val="008E6C99"/>
    <w:rsid w:val="009375E4"/>
    <w:rsid w:val="00952186"/>
    <w:rsid w:val="00974C64"/>
    <w:rsid w:val="00995510"/>
    <w:rsid w:val="00996964"/>
    <w:rsid w:val="009C36F0"/>
    <w:rsid w:val="009D5207"/>
    <w:rsid w:val="009E2628"/>
    <w:rsid w:val="009F0A7E"/>
    <w:rsid w:val="00A33106"/>
    <w:rsid w:val="00A475CB"/>
    <w:rsid w:val="00A75971"/>
    <w:rsid w:val="00AA3DD7"/>
    <w:rsid w:val="00B55E4A"/>
    <w:rsid w:val="00B95EF5"/>
    <w:rsid w:val="00BB04C8"/>
    <w:rsid w:val="00C31FDE"/>
    <w:rsid w:val="00C66B09"/>
    <w:rsid w:val="00C73F2F"/>
    <w:rsid w:val="00C82651"/>
    <w:rsid w:val="00CA428D"/>
    <w:rsid w:val="00CA7AA9"/>
    <w:rsid w:val="00CB172E"/>
    <w:rsid w:val="00D2088A"/>
    <w:rsid w:val="00D25719"/>
    <w:rsid w:val="00D3280D"/>
    <w:rsid w:val="00D368B1"/>
    <w:rsid w:val="00D37933"/>
    <w:rsid w:val="00D5501E"/>
    <w:rsid w:val="00D7082D"/>
    <w:rsid w:val="00D840E9"/>
    <w:rsid w:val="00DA12B7"/>
    <w:rsid w:val="00DA3941"/>
    <w:rsid w:val="00DB4F5C"/>
    <w:rsid w:val="00DC36ED"/>
    <w:rsid w:val="00DE2D77"/>
    <w:rsid w:val="00E17966"/>
    <w:rsid w:val="00E21723"/>
    <w:rsid w:val="00E21758"/>
    <w:rsid w:val="00E46CF7"/>
    <w:rsid w:val="00EB1519"/>
    <w:rsid w:val="00EC2837"/>
    <w:rsid w:val="00EF5303"/>
    <w:rsid w:val="00EF5B29"/>
    <w:rsid w:val="00F01079"/>
    <w:rsid w:val="00F01383"/>
    <w:rsid w:val="00F96DD2"/>
    <w:rsid w:val="00F96E4B"/>
    <w:rsid w:val="00FD6F1C"/>
    <w:rsid w:val="00FF0E46"/>
    <w:rsid w:val="00FF472A"/>
    <w:rsid w:val="00FF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8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88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C36F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C36F0"/>
  </w:style>
  <w:style w:type="table" w:styleId="a6">
    <w:name w:val="Table Grid"/>
    <w:basedOn w:val="a1"/>
    <w:uiPriority w:val="59"/>
    <w:rsid w:val="00274A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8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88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C36F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C36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01830-496E-472A-B0E6-2EC65599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5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赵海波</dc:creator>
  <cp:lastModifiedBy>admin</cp:lastModifiedBy>
  <cp:revision>43</cp:revision>
  <cp:lastPrinted>2021-10-13T01:03:00Z</cp:lastPrinted>
  <dcterms:created xsi:type="dcterms:W3CDTF">2021-05-13T10:19:00Z</dcterms:created>
  <dcterms:modified xsi:type="dcterms:W3CDTF">2023-07-24T01:27:00Z</dcterms:modified>
</cp:coreProperties>
</file>