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E5" w:rsidRDefault="00A77DE5" w:rsidP="00A77DE5">
      <w:pPr>
        <w:wordWrap w:val="0"/>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Pr>
          <w:rFonts w:ascii="宋体" w:hAnsi="宋体" w:cs="宋体" w:hint="eastAsia"/>
          <w:b/>
          <w:bCs/>
          <w:sz w:val="24"/>
        </w:rPr>
        <w:t>2</w:t>
      </w:r>
      <w:r w:rsidR="00BF5828">
        <w:rPr>
          <w:rFonts w:ascii="宋体" w:hAnsi="宋体" w:cs="宋体" w:hint="eastAsia"/>
          <w:b/>
          <w:bCs/>
          <w:sz w:val="24"/>
        </w:rPr>
        <w:t>0</w:t>
      </w:r>
      <w:r w:rsidRPr="003E3DCA">
        <w:rPr>
          <w:rFonts w:ascii="宋体" w:hAnsi="宋体" w:cs="宋体"/>
          <w:b/>
          <w:bCs/>
          <w:color w:val="000000"/>
          <w:sz w:val="24"/>
        </w:rPr>
        <w:t>-</w:t>
      </w:r>
      <w:r w:rsidR="0099336F">
        <w:rPr>
          <w:rFonts w:ascii="宋体" w:hAnsi="宋体" w:cs="宋体"/>
          <w:b/>
          <w:bCs/>
          <w:color w:val="000000"/>
          <w:sz w:val="24"/>
        </w:rPr>
        <w:t>0</w:t>
      </w:r>
      <w:r w:rsidR="00BF5828">
        <w:rPr>
          <w:rFonts w:ascii="宋体" w:hAnsi="宋体" w:cs="宋体" w:hint="eastAsia"/>
          <w:b/>
          <w:bCs/>
          <w:color w:val="000000"/>
          <w:sz w:val="24"/>
        </w:rPr>
        <w:t>1</w:t>
      </w:r>
      <w:r w:rsidR="0056055F">
        <w:rPr>
          <w:rFonts w:ascii="宋体" w:hAnsi="宋体" w:cs="宋体" w:hint="eastAsia"/>
          <w:b/>
          <w:bCs/>
          <w:color w:val="000000"/>
          <w:sz w:val="24"/>
        </w:rPr>
        <w:t>8</w:t>
      </w:r>
      <w:r w:rsidR="00FF1B56">
        <w:rPr>
          <w:rFonts w:ascii="宋体" w:hAnsi="宋体" w:cs="宋体"/>
          <w:b/>
          <w:bCs/>
          <w:color w:val="000000"/>
          <w:sz w:val="24"/>
        </w:rPr>
        <w:t xml:space="preserve"> </w:t>
      </w:r>
    </w:p>
    <w:p w:rsidR="00A77DE5" w:rsidRPr="00C84258" w:rsidRDefault="00A77DE5" w:rsidP="00A77DE5">
      <w:pPr>
        <w:spacing w:line="360" w:lineRule="auto"/>
        <w:jc w:val="center"/>
        <w:rPr>
          <w:rFonts w:eastAsia="黑体"/>
          <w:b/>
          <w:color w:val="FF0000"/>
          <w:sz w:val="36"/>
          <w:szCs w:val="36"/>
        </w:rPr>
      </w:pPr>
      <w:r w:rsidRPr="00C84258">
        <w:rPr>
          <w:rFonts w:eastAsia="黑体" w:hint="eastAsia"/>
          <w:b/>
          <w:color w:val="FF0000"/>
          <w:sz w:val="36"/>
          <w:szCs w:val="36"/>
        </w:rPr>
        <w:t>安徽恒源煤电股份有限公司</w:t>
      </w:r>
    </w:p>
    <w:p w:rsidR="00A77DE5" w:rsidRPr="00C84258" w:rsidRDefault="00A215AB" w:rsidP="00A77DE5">
      <w:pPr>
        <w:spacing w:line="360" w:lineRule="auto"/>
        <w:jc w:val="center"/>
        <w:rPr>
          <w:rFonts w:eastAsia="黑体"/>
          <w:b/>
          <w:color w:val="FF0000"/>
          <w:sz w:val="36"/>
          <w:szCs w:val="36"/>
        </w:rPr>
      </w:pPr>
      <w:r>
        <w:rPr>
          <w:rFonts w:eastAsia="黑体" w:hint="eastAsia"/>
          <w:b/>
          <w:color w:val="FF0000"/>
          <w:sz w:val="36"/>
          <w:szCs w:val="36"/>
        </w:rPr>
        <w:t>关于</w:t>
      </w:r>
      <w:r w:rsidR="00B073A8">
        <w:rPr>
          <w:rFonts w:eastAsia="黑体" w:hint="eastAsia"/>
          <w:b/>
          <w:color w:val="FF0000"/>
          <w:sz w:val="36"/>
          <w:szCs w:val="36"/>
        </w:rPr>
        <w:t>子公司与关联方开展融资租赁业务</w:t>
      </w:r>
      <w:r w:rsidRPr="00A215AB">
        <w:rPr>
          <w:rFonts w:eastAsia="黑体" w:hint="eastAsia"/>
          <w:b/>
          <w:color w:val="FF0000"/>
          <w:sz w:val="36"/>
          <w:szCs w:val="36"/>
        </w:rPr>
        <w:t>的</w:t>
      </w:r>
      <w:r w:rsidR="00A77DE5">
        <w:rPr>
          <w:rFonts w:eastAsia="黑体" w:hint="eastAsia"/>
          <w:b/>
          <w:color w:val="FF0000"/>
          <w:sz w:val="36"/>
          <w:szCs w:val="36"/>
        </w:rPr>
        <w:t>公告</w:t>
      </w:r>
    </w:p>
    <w:p w:rsidR="00A77DE5" w:rsidRDefault="00A77DE5" w:rsidP="00A77DE5">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A77DE5" w:rsidRPr="00A77DE5" w:rsidRDefault="00A77DE5" w:rsidP="00A77DE5">
      <w:pPr>
        <w:adjustRightInd w:val="0"/>
        <w:snapToGrid w:val="0"/>
        <w:spacing w:line="560" w:lineRule="exact"/>
        <w:ind w:firstLineChars="200" w:firstLine="600"/>
        <w:rPr>
          <w:rFonts w:ascii="仿宋_GB2312" w:eastAsia="仿宋_GB2312" w:hAnsi="宋体"/>
          <w:bCs/>
          <w:sz w:val="30"/>
          <w:szCs w:val="30"/>
        </w:rPr>
      </w:pPr>
    </w:p>
    <w:p w:rsidR="00A77DE5" w:rsidRPr="00BA52EC" w:rsidRDefault="00A77DE5" w:rsidP="00A77DE5">
      <w:pPr>
        <w:adjustRightInd w:val="0"/>
        <w:snapToGrid w:val="0"/>
        <w:spacing w:line="560" w:lineRule="exact"/>
        <w:ind w:firstLineChars="200" w:firstLine="600"/>
        <w:rPr>
          <w:rFonts w:ascii="仿宋_GB2312" w:eastAsia="仿宋_GB2312" w:hAnsi="宋体"/>
          <w:bCs/>
          <w:sz w:val="30"/>
          <w:szCs w:val="30"/>
        </w:rPr>
      </w:pPr>
      <w:r w:rsidRPr="00BA52EC">
        <w:rPr>
          <w:rFonts w:ascii="仿宋_GB2312" w:eastAsia="仿宋_GB2312" w:hAnsi="宋体" w:hint="eastAsia"/>
          <w:bCs/>
          <w:sz w:val="30"/>
          <w:szCs w:val="30"/>
        </w:rPr>
        <w:t>重要内容提示：</w:t>
      </w:r>
      <w:r w:rsidRPr="00BA52EC">
        <w:rPr>
          <w:rFonts w:ascii="仿宋_GB2312" w:eastAsia="仿宋_GB2312" w:hAnsi="宋体"/>
          <w:bCs/>
          <w:sz w:val="30"/>
          <w:szCs w:val="30"/>
        </w:rPr>
        <w:t xml:space="preserve"> </w:t>
      </w:r>
    </w:p>
    <w:p w:rsidR="00B073A8" w:rsidRDefault="00B073A8" w:rsidP="00B073A8">
      <w:pPr>
        <w:ind w:firstLineChars="200" w:firstLine="560"/>
        <w:rPr>
          <w:rFonts w:asciiTheme="minorEastAsia" w:hAnsiTheme="minorEastAsia" w:cs="Arial"/>
          <w:color w:val="000000"/>
          <w:sz w:val="28"/>
          <w:szCs w:val="28"/>
          <w:shd w:val="clear" w:color="auto" w:fill="FFFFFF"/>
        </w:rPr>
      </w:pPr>
      <w:r w:rsidRPr="001F5B18">
        <w:rPr>
          <w:rFonts w:asciiTheme="minorEastAsia" w:hAnsiTheme="minorEastAsia" w:cs="Arial"/>
          <w:color w:val="000000"/>
          <w:sz w:val="28"/>
          <w:szCs w:val="28"/>
          <w:shd w:val="clear" w:color="auto" w:fill="FFFFFF"/>
        </w:rPr>
        <w:t>●</w:t>
      </w:r>
      <w:r w:rsidRPr="001F5B18">
        <w:rPr>
          <w:rFonts w:asciiTheme="minorEastAsia" w:hAnsiTheme="minorEastAsia" w:cs="Arial" w:hint="eastAsia"/>
          <w:color w:val="000000"/>
          <w:sz w:val="28"/>
          <w:szCs w:val="28"/>
          <w:shd w:val="clear" w:color="auto" w:fill="FFFFFF"/>
        </w:rPr>
        <w:t>20</w:t>
      </w:r>
      <w:r>
        <w:rPr>
          <w:rFonts w:asciiTheme="minorEastAsia" w:hAnsiTheme="minorEastAsia" w:cs="Arial" w:hint="eastAsia"/>
          <w:color w:val="000000"/>
          <w:sz w:val="28"/>
          <w:szCs w:val="28"/>
          <w:shd w:val="clear" w:color="auto" w:fill="FFFFFF"/>
        </w:rPr>
        <w:t>2</w:t>
      </w:r>
      <w:r w:rsidR="00BF5828">
        <w:rPr>
          <w:rFonts w:asciiTheme="minorEastAsia" w:hAnsiTheme="minorEastAsia" w:cs="Arial" w:hint="eastAsia"/>
          <w:color w:val="000000"/>
          <w:sz w:val="28"/>
          <w:szCs w:val="28"/>
          <w:shd w:val="clear" w:color="auto" w:fill="FFFFFF"/>
        </w:rPr>
        <w:t>2</w:t>
      </w:r>
      <w:r w:rsidRPr="001F5B18">
        <w:rPr>
          <w:rFonts w:asciiTheme="minorEastAsia" w:hAnsiTheme="minorEastAsia" w:cs="Arial" w:hint="eastAsia"/>
          <w:color w:val="000000"/>
          <w:sz w:val="28"/>
          <w:szCs w:val="28"/>
          <w:shd w:val="clear" w:color="auto" w:fill="FFFFFF"/>
        </w:rPr>
        <w:t>年</w:t>
      </w:r>
      <w:r w:rsidR="00BF5828">
        <w:rPr>
          <w:rFonts w:asciiTheme="minorEastAsia" w:hAnsiTheme="minorEastAsia" w:cs="Arial" w:hint="eastAsia"/>
          <w:color w:val="000000"/>
          <w:sz w:val="28"/>
          <w:szCs w:val="28"/>
          <w:shd w:val="clear" w:color="auto" w:fill="FFFFFF"/>
        </w:rPr>
        <w:t>4</w:t>
      </w:r>
      <w:r w:rsidRPr="001F5B18">
        <w:rPr>
          <w:rFonts w:asciiTheme="minorEastAsia" w:hAnsiTheme="minorEastAsia" w:cs="Arial" w:hint="eastAsia"/>
          <w:color w:val="000000"/>
          <w:sz w:val="28"/>
          <w:szCs w:val="28"/>
          <w:shd w:val="clear" w:color="auto" w:fill="FFFFFF"/>
        </w:rPr>
        <w:t>月</w:t>
      </w:r>
      <w:r w:rsidR="00BF5828">
        <w:rPr>
          <w:rFonts w:asciiTheme="minorEastAsia" w:hAnsiTheme="minorEastAsia" w:cs="Arial" w:hint="eastAsia"/>
          <w:color w:val="000000"/>
          <w:sz w:val="28"/>
          <w:szCs w:val="28"/>
          <w:shd w:val="clear" w:color="auto" w:fill="FFFFFF"/>
        </w:rPr>
        <w:t>7</w:t>
      </w:r>
      <w:r w:rsidRPr="001F5B18">
        <w:rPr>
          <w:rFonts w:asciiTheme="minorEastAsia" w:hAnsiTheme="minorEastAsia" w:cs="Arial" w:hint="eastAsia"/>
          <w:color w:val="000000"/>
          <w:sz w:val="28"/>
          <w:szCs w:val="28"/>
          <w:shd w:val="clear" w:color="auto" w:fill="FFFFFF"/>
        </w:rPr>
        <w:t>日，安徽恒源煤电股份有限公司</w:t>
      </w:r>
      <w:r w:rsidRPr="00F65A3A">
        <w:rPr>
          <w:rFonts w:asciiTheme="minorEastAsia" w:hAnsiTheme="minorEastAsia" w:cs="Arial" w:hint="eastAsia"/>
          <w:color w:val="000000"/>
          <w:sz w:val="28"/>
          <w:szCs w:val="28"/>
          <w:shd w:val="clear" w:color="auto" w:fill="FFFFFF"/>
        </w:rPr>
        <w:t>（以下简称：“</w:t>
      </w:r>
      <w:r>
        <w:rPr>
          <w:rFonts w:asciiTheme="minorEastAsia" w:hAnsiTheme="minorEastAsia" w:cs="Arial" w:hint="eastAsia"/>
          <w:color w:val="000000"/>
          <w:sz w:val="28"/>
          <w:szCs w:val="28"/>
          <w:shd w:val="clear" w:color="auto" w:fill="FFFFFF"/>
        </w:rPr>
        <w:t>公司</w:t>
      </w:r>
      <w:r w:rsidRPr="00F65A3A">
        <w:rPr>
          <w:rFonts w:asciiTheme="minorEastAsia" w:hAnsiTheme="minorEastAsia" w:cs="Arial" w:hint="eastAsia"/>
          <w:color w:val="000000"/>
          <w:sz w:val="28"/>
          <w:szCs w:val="28"/>
          <w:shd w:val="clear" w:color="auto" w:fill="FFFFFF"/>
        </w:rPr>
        <w:t>”）</w:t>
      </w:r>
      <w:r w:rsidRPr="001F5B18">
        <w:rPr>
          <w:rFonts w:asciiTheme="minorEastAsia" w:hAnsiTheme="minorEastAsia" w:cs="Arial" w:hint="eastAsia"/>
          <w:color w:val="000000"/>
          <w:sz w:val="28"/>
          <w:szCs w:val="28"/>
          <w:shd w:val="clear" w:color="auto" w:fill="FFFFFF"/>
        </w:rPr>
        <w:t>第</w:t>
      </w:r>
      <w:r>
        <w:rPr>
          <w:rFonts w:asciiTheme="minorEastAsia" w:hAnsiTheme="minorEastAsia" w:cs="Arial" w:hint="eastAsia"/>
          <w:color w:val="000000"/>
          <w:sz w:val="28"/>
          <w:szCs w:val="28"/>
          <w:shd w:val="clear" w:color="auto" w:fill="FFFFFF"/>
        </w:rPr>
        <w:t>七</w:t>
      </w:r>
      <w:r w:rsidRPr="001F5B18">
        <w:rPr>
          <w:rFonts w:asciiTheme="minorEastAsia" w:hAnsiTheme="minorEastAsia" w:cs="Arial" w:hint="eastAsia"/>
          <w:color w:val="000000"/>
          <w:sz w:val="28"/>
          <w:szCs w:val="28"/>
          <w:shd w:val="clear" w:color="auto" w:fill="FFFFFF"/>
        </w:rPr>
        <w:t>届董事会第</w:t>
      </w:r>
      <w:r w:rsidR="00FF1B56">
        <w:rPr>
          <w:rFonts w:asciiTheme="minorEastAsia" w:hAnsiTheme="minorEastAsia" w:cs="Arial" w:hint="eastAsia"/>
          <w:color w:val="000000"/>
          <w:sz w:val="28"/>
          <w:szCs w:val="28"/>
          <w:shd w:val="clear" w:color="auto" w:fill="FFFFFF"/>
        </w:rPr>
        <w:t>十</w:t>
      </w:r>
      <w:r w:rsidR="00BF5828">
        <w:rPr>
          <w:rFonts w:asciiTheme="minorEastAsia" w:hAnsiTheme="minorEastAsia" w:cs="Arial" w:hint="eastAsia"/>
          <w:color w:val="000000"/>
          <w:sz w:val="28"/>
          <w:szCs w:val="28"/>
          <w:shd w:val="clear" w:color="auto" w:fill="FFFFFF"/>
        </w:rPr>
        <w:t>七</w:t>
      </w:r>
      <w:r w:rsidRPr="001F5B18">
        <w:rPr>
          <w:rFonts w:asciiTheme="minorEastAsia" w:hAnsiTheme="minorEastAsia" w:cs="Arial" w:hint="eastAsia"/>
          <w:color w:val="000000"/>
          <w:sz w:val="28"/>
          <w:szCs w:val="28"/>
          <w:shd w:val="clear" w:color="auto" w:fill="FFFFFF"/>
        </w:rPr>
        <w:t>次会议</w:t>
      </w:r>
      <w:r w:rsidR="006377C0">
        <w:rPr>
          <w:rFonts w:asciiTheme="minorEastAsia" w:hAnsiTheme="minorEastAsia" w:cs="Arial" w:hint="eastAsia"/>
          <w:color w:val="000000"/>
          <w:sz w:val="28"/>
          <w:szCs w:val="28"/>
          <w:shd w:val="clear" w:color="auto" w:fill="FFFFFF"/>
        </w:rPr>
        <w:t>和第七届监事会第</w:t>
      </w:r>
      <w:r w:rsidR="00FF1B56">
        <w:rPr>
          <w:rFonts w:asciiTheme="minorEastAsia" w:hAnsiTheme="minorEastAsia" w:cs="Arial" w:hint="eastAsia"/>
          <w:color w:val="000000"/>
          <w:sz w:val="28"/>
          <w:szCs w:val="28"/>
          <w:shd w:val="clear" w:color="auto" w:fill="FFFFFF"/>
        </w:rPr>
        <w:t>十</w:t>
      </w:r>
      <w:r w:rsidR="00BF5828">
        <w:rPr>
          <w:rFonts w:asciiTheme="minorEastAsia" w:hAnsiTheme="minorEastAsia" w:cs="Arial" w:hint="eastAsia"/>
          <w:color w:val="000000"/>
          <w:sz w:val="28"/>
          <w:szCs w:val="28"/>
          <w:shd w:val="clear" w:color="auto" w:fill="FFFFFF"/>
        </w:rPr>
        <w:t>五</w:t>
      </w:r>
      <w:r w:rsidR="006377C0">
        <w:rPr>
          <w:rFonts w:asciiTheme="minorEastAsia" w:hAnsiTheme="minorEastAsia" w:cs="Arial" w:hint="eastAsia"/>
          <w:color w:val="000000"/>
          <w:sz w:val="28"/>
          <w:szCs w:val="28"/>
          <w:shd w:val="clear" w:color="auto" w:fill="FFFFFF"/>
        </w:rPr>
        <w:t>次会议</w:t>
      </w:r>
      <w:r w:rsidRPr="001F5B18">
        <w:rPr>
          <w:rFonts w:asciiTheme="minorEastAsia" w:hAnsiTheme="minorEastAsia" w:cs="Arial" w:hint="eastAsia"/>
          <w:color w:val="000000"/>
          <w:sz w:val="28"/>
          <w:szCs w:val="28"/>
          <w:shd w:val="clear" w:color="auto" w:fill="FFFFFF"/>
        </w:rPr>
        <w:t>审议通过了《关于</w:t>
      </w:r>
      <w:r>
        <w:rPr>
          <w:rFonts w:asciiTheme="minorEastAsia" w:hAnsiTheme="minorEastAsia" w:cs="Arial" w:hint="eastAsia"/>
          <w:color w:val="000000"/>
          <w:sz w:val="28"/>
          <w:szCs w:val="28"/>
          <w:shd w:val="clear" w:color="auto" w:fill="FFFFFF"/>
        </w:rPr>
        <w:t>子公司与关联方开展融资租赁业务</w:t>
      </w:r>
      <w:r w:rsidRPr="001F5B18">
        <w:rPr>
          <w:rFonts w:asciiTheme="minorEastAsia" w:hAnsiTheme="minorEastAsia" w:cs="Arial" w:hint="eastAsia"/>
          <w:color w:val="000000"/>
          <w:sz w:val="28"/>
          <w:szCs w:val="28"/>
          <w:shd w:val="clear" w:color="auto" w:fill="FFFFFF"/>
        </w:rPr>
        <w:t>的议案》，</w:t>
      </w:r>
      <w:r w:rsidR="00BF5828">
        <w:rPr>
          <w:rFonts w:asciiTheme="minorEastAsia" w:hAnsiTheme="minorEastAsia" w:cs="Arial" w:hint="eastAsia"/>
          <w:color w:val="000000"/>
          <w:sz w:val="28"/>
          <w:szCs w:val="28"/>
          <w:shd w:val="clear" w:color="auto" w:fill="FFFFFF"/>
        </w:rPr>
        <w:t>该事项涉及金额未达到股东大会审议标准，无须提请公司股东大会审议表决</w:t>
      </w:r>
      <w:r w:rsidRPr="001F5B18">
        <w:rPr>
          <w:rFonts w:asciiTheme="minorEastAsia" w:hAnsiTheme="minorEastAsia" w:cs="Arial"/>
          <w:color w:val="000000"/>
          <w:sz w:val="28"/>
          <w:szCs w:val="28"/>
          <w:shd w:val="clear" w:color="auto" w:fill="FFFFFF"/>
        </w:rPr>
        <w:t>。</w:t>
      </w:r>
    </w:p>
    <w:p w:rsidR="00B073A8" w:rsidRDefault="00B073A8" w:rsidP="00B073A8">
      <w:pPr>
        <w:ind w:firstLineChars="200" w:firstLine="560"/>
        <w:rPr>
          <w:rFonts w:asciiTheme="minorEastAsia" w:hAnsiTheme="minorEastAsia" w:cs="Arial"/>
          <w:color w:val="000000"/>
          <w:sz w:val="28"/>
          <w:szCs w:val="28"/>
          <w:shd w:val="clear" w:color="auto" w:fill="FFFFFF"/>
        </w:rPr>
      </w:pPr>
      <w:r w:rsidRPr="001F5B18">
        <w:rPr>
          <w:rFonts w:asciiTheme="minorEastAsia" w:hAnsiTheme="minorEastAsia" w:cs="Arial"/>
          <w:color w:val="000000"/>
          <w:sz w:val="28"/>
          <w:szCs w:val="28"/>
          <w:shd w:val="clear" w:color="auto" w:fill="FFFFFF"/>
        </w:rPr>
        <w:t>●对上市公司的影响：</w:t>
      </w:r>
      <w:r w:rsidRPr="00F65A3A">
        <w:rPr>
          <w:rFonts w:asciiTheme="minorEastAsia" w:hAnsiTheme="minorEastAsia" w:cs="Arial"/>
          <w:color w:val="000000"/>
          <w:sz w:val="28"/>
          <w:szCs w:val="28"/>
          <w:shd w:val="clear" w:color="auto" w:fill="FFFFFF"/>
        </w:rPr>
        <w:t>关联交易为双方生产经营活动所需要，有利于</w:t>
      </w:r>
      <w:r>
        <w:rPr>
          <w:rFonts w:asciiTheme="minorEastAsia" w:hAnsiTheme="minorEastAsia" w:cs="Arial"/>
          <w:color w:val="000000"/>
          <w:sz w:val="28"/>
          <w:szCs w:val="28"/>
          <w:shd w:val="clear" w:color="auto" w:fill="FFFFFF"/>
        </w:rPr>
        <w:t>恒源融资租赁</w:t>
      </w:r>
      <w:r w:rsidRPr="00F65A3A">
        <w:rPr>
          <w:rFonts w:asciiTheme="minorEastAsia" w:hAnsiTheme="minorEastAsia" w:cs="Arial"/>
          <w:color w:val="000000"/>
          <w:sz w:val="28"/>
          <w:szCs w:val="28"/>
          <w:shd w:val="clear" w:color="auto" w:fill="FFFFFF"/>
        </w:rPr>
        <w:t>公司进一步巩固和拓展市场，促进经营业务和经营效益的稳定发展。交易的价格符合市场惯有的定价标准，符合公司和股东利益。</w:t>
      </w:r>
    </w:p>
    <w:p w:rsidR="00B073A8" w:rsidRDefault="00B073A8" w:rsidP="00B073A8">
      <w:pPr>
        <w:spacing w:line="56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一、</w:t>
      </w:r>
      <w:r w:rsidRPr="00B073A8">
        <w:rPr>
          <w:rFonts w:asciiTheme="minorEastAsia" w:hAnsiTheme="minorEastAsia" w:cs="Arial"/>
          <w:color w:val="000000"/>
          <w:sz w:val="28"/>
          <w:szCs w:val="28"/>
          <w:shd w:val="clear" w:color="auto" w:fill="FFFFFF"/>
        </w:rPr>
        <w:t xml:space="preserve">关联交易基本情况 </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公司全资子公司恒源融资租赁拟与关联方鄂尔多斯市西北能源化工有限责任公司（以下简称“西北能化</w:t>
      </w:r>
      <w:r>
        <w:rPr>
          <w:rFonts w:asciiTheme="minorEastAsia" w:hAnsiTheme="minorEastAsia" w:cs="Arial" w:hint="eastAsia"/>
          <w:color w:val="000000"/>
          <w:sz w:val="28"/>
          <w:szCs w:val="28"/>
          <w:shd w:val="clear" w:color="auto" w:fill="FFFFFF"/>
        </w:rPr>
        <w:t>”</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开展</w:t>
      </w:r>
      <w:r w:rsidRPr="00EC3D28">
        <w:rPr>
          <w:rFonts w:asciiTheme="minorEastAsia" w:hAnsiTheme="minorEastAsia" w:cs="Arial" w:hint="eastAsia"/>
          <w:color w:val="000000"/>
          <w:sz w:val="28"/>
          <w:szCs w:val="28"/>
          <w:shd w:val="clear" w:color="auto" w:fill="FFFFFF"/>
        </w:rPr>
        <w:t>融资性</w:t>
      </w:r>
      <w:r w:rsidRPr="00EC3D28">
        <w:rPr>
          <w:rFonts w:asciiTheme="minorEastAsia" w:hAnsiTheme="minorEastAsia" w:cs="Arial"/>
          <w:color w:val="000000"/>
          <w:sz w:val="28"/>
          <w:szCs w:val="28"/>
          <w:shd w:val="clear" w:color="auto" w:fill="FFFFFF"/>
        </w:rPr>
        <w:t>售后回租业务，租赁物为</w:t>
      </w:r>
      <w:r w:rsidRPr="00EC3D28">
        <w:rPr>
          <w:rFonts w:asciiTheme="minorEastAsia" w:hAnsiTheme="minorEastAsia" w:cs="Arial" w:hint="eastAsia"/>
          <w:color w:val="000000"/>
          <w:sz w:val="28"/>
          <w:szCs w:val="28"/>
          <w:shd w:val="clear" w:color="auto" w:fill="FFFFFF"/>
        </w:rPr>
        <w:t>西北能化拥有所有权的化工生产设备</w:t>
      </w:r>
      <w:r w:rsidRPr="00EC3D28">
        <w:rPr>
          <w:rFonts w:asciiTheme="minorEastAsia" w:hAnsiTheme="minorEastAsia" w:cs="Arial"/>
          <w:color w:val="000000"/>
          <w:sz w:val="28"/>
          <w:szCs w:val="28"/>
          <w:shd w:val="clear" w:color="auto" w:fill="FFFFFF"/>
        </w:rPr>
        <w:t>，租赁金额10,000万元，期限3年，还款方式为</w:t>
      </w:r>
      <w:r w:rsidRPr="00EC3D28">
        <w:rPr>
          <w:rFonts w:asciiTheme="minorEastAsia" w:hAnsiTheme="minorEastAsia" w:cs="Arial" w:hint="eastAsia"/>
          <w:color w:val="000000"/>
          <w:sz w:val="28"/>
          <w:szCs w:val="28"/>
          <w:shd w:val="clear" w:color="auto" w:fill="FFFFFF"/>
        </w:rPr>
        <w:t>每半年还款一次，共计 6 期，参照同类型市场融资价格，经双方协商确定年利率为</w:t>
      </w:r>
      <w:r w:rsidRPr="00EC3D28">
        <w:rPr>
          <w:rFonts w:asciiTheme="minorEastAsia" w:hAnsiTheme="minorEastAsia" w:cs="Arial"/>
          <w:color w:val="000000"/>
          <w:sz w:val="28"/>
          <w:szCs w:val="28"/>
          <w:shd w:val="clear" w:color="auto" w:fill="FFFFFF"/>
        </w:rPr>
        <w:t>6.60%。</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公司的控股股东安徽省皖北煤电集团有限责任公司持有西北能</w:t>
      </w:r>
      <w:r w:rsidRPr="00EC3D28">
        <w:rPr>
          <w:rFonts w:asciiTheme="minorEastAsia" w:hAnsiTheme="minorEastAsia" w:cs="Arial" w:hint="eastAsia"/>
          <w:color w:val="000000"/>
          <w:sz w:val="28"/>
          <w:szCs w:val="28"/>
          <w:shd w:val="clear" w:color="auto" w:fill="FFFFFF"/>
        </w:rPr>
        <w:lastRenderedPageBreak/>
        <w:t>化29.35%股权，根据《上海证券交易所股票上市规则》等有关规定，公司全资子公司恒源融资租赁拟与西北能化开展融资租赁业务构成了关联交易。</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本次关联交易不涉及人员安置，土地租赁等情况。本次关联交易不构成《上市公司重大资产重组管理办法》规定的重大资产重组、不构成重组上市。</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w:t>
      </w:r>
      <w:r w:rsidRPr="00EC3D28">
        <w:rPr>
          <w:rFonts w:asciiTheme="minorEastAsia" w:hAnsiTheme="minorEastAsia" w:cs="Arial"/>
          <w:color w:val="000000"/>
          <w:sz w:val="28"/>
          <w:szCs w:val="28"/>
          <w:shd w:val="clear" w:color="auto" w:fill="FFFFFF"/>
        </w:rPr>
        <w:t xml:space="preserve">基本信息 </w:t>
      </w:r>
    </w:p>
    <w:p w:rsidR="00192851" w:rsidRDefault="00192851" w:rsidP="00192851">
      <w:pPr>
        <w:spacing w:line="560" w:lineRule="exact"/>
        <w:ind w:firstLineChars="200" w:firstLine="560"/>
        <w:rPr>
          <w:rFonts w:ascii="宋体" w:hAnsi="宋体"/>
          <w:sz w:val="28"/>
          <w:szCs w:val="28"/>
        </w:rPr>
      </w:pPr>
      <w:r>
        <w:rPr>
          <w:rFonts w:ascii="宋体" w:hAnsi="宋体" w:hint="eastAsia"/>
          <w:sz w:val="28"/>
          <w:szCs w:val="28"/>
        </w:rPr>
        <w:t>名称：</w:t>
      </w:r>
      <w:r w:rsidRPr="00AC37D4">
        <w:rPr>
          <w:rFonts w:ascii="宋体" w:hAnsi="宋体" w:hint="eastAsia"/>
          <w:sz w:val="28"/>
          <w:szCs w:val="28"/>
        </w:rPr>
        <w:t>鄂尔多斯市西北能源化工有限责任公司</w:t>
      </w:r>
    </w:p>
    <w:p w:rsidR="00192851" w:rsidRDefault="00192851" w:rsidP="00192851">
      <w:pPr>
        <w:spacing w:line="560" w:lineRule="exact"/>
        <w:ind w:firstLineChars="200" w:firstLine="560"/>
        <w:rPr>
          <w:rFonts w:ascii="宋体" w:hAnsi="宋体"/>
          <w:sz w:val="28"/>
          <w:szCs w:val="28"/>
        </w:rPr>
      </w:pPr>
      <w:r>
        <w:rPr>
          <w:rFonts w:ascii="宋体" w:hAnsi="宋体" w:hint="eastAsia"/>
          <w:sz w:val="28"/>
          <w:szCs w:val="28"/>
        </w:rPr>
        <w:t>成立日期：</w:t>
      </w:r>
      <w:r w:rsidRPr="00AC37D4">
        <w:rPr>
          <w:rFonts w:ascii="宋体" w:hAnsi="宋体"/>
          <w:sz w:val="28"/>
          <w:szCs w:val="28"/>
        </w:rPr>
        <w:t>200</w:t>
      </w:r>
      <w:r w:rsidRPr="00AC37D4">
        <w:rPr>
          <w:rFonts w:ascii="宋体" w:hAnsi="宋体" w:hint="eastAsia"/>
          <w:sz w:val="28"/>
          <w:szCs w:val="28"/>
        </w:rPr>
        <w:t>5</w:t>
      </w:r>
      <w:r w:rsidRPr="00AC37D4">
        <w:rPr>
          <w:rFonts w:ascii="宋体" w:hAnsi="宋体"/>
          <w:sz w:val="28"/>
          <w:szCs w:val="28"/>
        </w:rPr>
        <w:t xml:space="preserve"> 年</w:t>
      </w:r>
      <w:r w:rsidRPr="00AC37D4">
        <w:rPr>
          <w:rFonts w:ascii="宋体" w:hAnsi="宋体" w:hint="eastAsia"/>
          <w:sz w:val="28"/>
          <w:szCs w:val="28"/>
        </w:rPr>
        <w:t>7</w:t>
      </w:r>
      <w:r w:rsidRPr="00AC37D4">
        <w:rPr>
          <w:rFonts w:ascii="宋体" w:hAnsi="宋体"/>
          <w:sz w:val="28"/>
          <w:szCs w:val="28"/>
        </w:rPr>
        <w:t>月</w:t>
      </w:r>
      <w:r w:rsidRPr="00AC37D4">
        <w:rPr>
          <w:rFonts w:ascii="宋体" w:hAnsi="宋体" w:hint="eastAsia"/>
          <w:sz w:val="28"/>
          <w:szCs w:val="28"/>
        </w:rPr>
        <w:t>8</w:t>
      </w:r>
      <w:r w:rsidRPr="00AC37D4">
        <w:rPr>
          <w:rFonts w:ascii="宋体" w:hAnsi="宋体"/>
          <w:sz w:val="28"/>
          <w:szCs w:val="28"/>
        </w:rPr>
        <w:t>日</w:t>
      </w:r>
    </w:p>
    <w:p w:rsidR="00192851" w:rsidRPr="00AC37D4" w:rsidRDefault="00192851" w:rsidP="00192851">
      <w:pPr>
        <w:spacing w:line="560" w:lineRule="exact"/>
        <w:ind w:firstLineChars="200" w:firstLine="560"/>
        <w:rPr>
          <w:rFonts w:ascii="宋体" w:hAnsi="宋体"/>
          <w:sz w:val="28"/>
          <w:szCs w:val="28"/>
        </w:rPr>
      </w:pPr>
      <w:r>
        <w:rPr>
          <w:rFonts w:ascii="宋体" w:hAnsi="宋体" w:hint="eastAsia"/>
          <w:sz w:val="28"/>
          <w:szCs w:val="28"/>
        </w:rPr>
        <w:t>注册资本：</w:t>
      </w:r>
      <w:r w:rsidRPr="00AC37D4">
        <w:rPr>
          <w:rFonts w:ascii="宋体" w:hAnsi="宋体" w:hint="eastAsia"/>
          <w:sz w:val="28"/>
          <w:szCs w:val="28"/>
        </w:rPr>
        <w:t>13</w:t>
      </w:r>
      <w:r w:rsidRPr="00AC37D4">
        <w:rPr>
          <w:rFonts w:ascii="宋体" w:hAnsi="宋体"/>
          <w:sz w:val="28"/>
          <w:szCs w:val="28"/>
        </w:rPr>
        <w:t>亿元人民币</w:t>
      </w:r>
    </w:p>
    <w:p w:rsidR="00192851" w:rsidRPr="00AC37D4" w:rsidRDefault="00192851" w:rsidP="00192851">
      <w:pPr>
        <w:spacing w:line="560" w:lineRule="exact"/>
        <w:ind w:firstLineChars="200" w:firstLine="560"/>
        <w:rPr>
          <w:rFonts w:ascii="宋体" w:hAnsi="宋体"/>
          <w:sz w:val="28"/>
          <w:szCs w:val="28"/>
        </w:rPr>
      </w:pPr>
      <w:r w:rsidRPr="00AC37D4">
        <w:rPr>
          <w:rFonts w:ascii="宋体" w:hAnsi="宋体"/>
          <w:sz w:val="28"/>
          <w:szCs w:val="28"/>
        </w:rPr>
        <w:t>统一社会信用代码</w:t>
      </w:r>
      <w:r w:rsidRPr="00AC37D4">
        <w:rPr>
          <w:rFonts w:ascii="宋体" w:hAnsi="宋体" w:hint="eastAsia"/>
          <w:sz w:val="28"/>
          <w:szCs w:val="28"/>
        </w:rPr>
        <w:t>：</w:t>
      </w:r>
      <w:r w:rsidRPr="00AC37D4">
        <w:rPr>
          <w:rFonts w:ascii="宋体" w:hAnsi="宋体"/>
          <w:sz w:val="28"/>
          <w:szCs w:val="28"/>
        </w:rPr>
        <w:t xml:space="preserve"> </w:t>
      </w:r>
      <w:r w:rsidRPr="00AC37D4">
        <w:rPr>
          <w:rFonts w:ascii="宋体" w:hAnsi="宋体" w:hint="eastAsia"/>
          <w:sz w:val="28"/>
          <w:szCs w:val="28"/>
        </w:rPr>
        <w:t>91150622776126807D</w:t>
      </w:r>
    </w:p>
    <w:p w:rsidR="00192851" w:rsidRPr="00AC37D4" w:rsidRDefault="00192851" w:rsidP="00192851">
      <w:pPr>
        <w:spacing w:line="560" w:lineRule="exact"/>
        <w:ind w:firstLineChars="200" w:firstLine="560"/>
        <w:rPr>
          <w:rFonts w:ascii="宋体" w:hAnsi="宋体"/>
          <w:sz w:val="28"/>
          <w:szCs w:val="28"/>
        </w:rPr>
      </w:pPr>
      <w:r w:rsidRPr="00AC37D4">
        <w:rPr>
          <w:rFonts w:ascii="宋体" w:hAnsi="宋体"/>
          <w:sz w:val="28"/>
          <w:szCs w:val="28"/>
        </w:rPr>
        <w:t>注册地址</w:t>
      </w:r>
      <w:r w:rsidRPr="00AC37D4">
        <w:rPr>
          <w:rFonts w:ascii="宋体" w:hAnsi="宋体" w:hint="eastAsia"/>
          <w:sz w:val="28"/>
          <w:szCs w:val="28"/>
        </w:rPr>
        <w:t>：内蒙古自治区鄂尔多斯市准格尔旗大路新区</w:t>
      </w:r>
    </w:p>
    <w:p w:rsidR="00192851" w:rsidRPr="00AC37D4" w:rsidRDefault="00192851" w:rsidP="00192851">
      <w:pPr>
        <w:spacing w:line="560" w:lineRule="exact"/>
        <w:ind w:firstLineChars="200" w:firstLine="560"/>
        <w:rPr>
          <w:rFonts w:ascii="宋体" w:hAnsi="宋体"/>
          <w:sz w:val="28"/>
          <w:szCs w:val="28"/>
        </w:rPr>
      </w:pPr>
      <w:r w:rsidRPr="00AC37D4">
        <w:rPr>
          <w:rFonts w:ascii="宋体" w:hAnsi="宋体"/>
          <w:sz w:val="28"/>
          <w:szCs w:val="28"/>
        </w:rPr>
        <w:t>法定代表人</w:t>
      </w:r>
      <w:r w:rsidRPr="00AC37D4">
        <w:rPr>
          <w:rFonts w:ascii="宋体" w:hAnsi="宋体" w:hint="eastAsia"/>
          <w:sz w:val="28"/>
          <w:szCs w:val="28"/>
        </w:rPr>
        <w:t>：李胜</w:t>
      </w:r>
    </w:p>
    <w:p w:rsidR="00EC3D28" w:rsidRPr="00EC3D28" w:rsidRDefault="00EC3D28" w:rsidP="00EC3D28">
      <w:pPr>
        <w:spacing w:line="560" w:lineRule="exact"/>
        <w:ind w:firstLineChars="200" w:firstLine="560"/>
        <w:jc w:val="left"/>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公司</w:t>
      </w:r>
      <w:r w:rsidRPr="00EC3D28">
        <w:rPr>
          <w:rFonts w:asciiTheme="minorEastAsia" w:hAnsiTheme="minorEastAsia" w:cs="Arial"/>
          <w:color w:val="000000"/>
          <w:sz w:val="28"/>
          <w:szCs w:val="28"/>
          <w:shd w:val="clear" w:color="auto" w:fill="FFFFFF"/>
        </w:rPr>
        <w:t>经营范围</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 xml:space="preserve"> </w:t>
      </w:r>
      <w:r w:rsidRPr="00EC3D28">
        <w:rPr>
          <w:rFonts w:asciiTheme="minorEastAsia" w:hAnsiTheme="minorEastAsia" w:cs="Arial" w:hint="eastAsia"/>
          <w:color w:val="000000"/>
          <w:sz w:val="28"/>
          <w:szCs w:val="28"/>
          <w:shd w:val="clear" w:color="auto" w:fill="FFFFFF"/>
        </w:rPr>
        <w:t>危险化学品经营;危险化学品生产;化工产品销售（不含许可类化工产品）;再生资源销售;专用化学产品销售（不含危险化学品）;旧货销售;热力生产和供应</w:t>
      </w:r>
    </w:p>
    <w:p w:rsidR="00EC3D28" w:rsidRPr="00EC3D28" w:rsidRDefault="00EC3D28" w:rsidP="00EC3D28">
      <w:pPr>
        <w:spacing w:line="560" w:lineRule="exact"/>
        <w:ind w:firstLineChars="200" w:firstLine="560"/>
        <w:jc w:val="left"/>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宿州市徽商皖北投资基金（有限合伙）和安徽省皖北煤电集团有限责任公司分别持有西北能化78.50%、21.50%</w:t>
      </w:r>
      <w:r w:rsidRPr="00EC3D28">
        <w:rPr>
          <w:rFonts w:asciiTheme="minorEastAsia" w:hAnsiTheme="minorEastAsia" w:cs="Arial"/>
          <w:color w:val="000000"/>
          <w:sz w:val="28"/>
          <w:szCs w:val="28"/>
          <w:shd w:val="clear" w:color="auto" w:fill="FFFFFF"/>
        </w:rPr>
        <w:t>股权</w:t>
      </w:r>
      <w:r w:rsidRPr="00EC3D28">
        <w:rPr>
          <w:rFonts w:asciiTheme="minorEastAsia" w:hAnsiTheme="minorEastAsia" w:cs="Arial" w:hint="eastAsia"/>
          <w:color w:val="000000"/>
          <w:sz w:val="28"/>
          <w:szCs w:val="28"/>
          <w:shd w:val="clear" w:color="auto" w:fill="FFFFFF"/>
        </w:rPr>
        <w:t>，安徽省皖北煤电集团有限责任公司持有宿州市徽商皖北投资基金（有限合伙）9.9965%</w:t>
      </w:r>
      <w:r w:rsidRPr="00EC3D28">
        <w:rPr>
          <w:rFonts w:asciiTheme="minorEastAsia" w:hAnsiTheme="minorEastAsia" w:cs="Arial"/>
          <w:color w:val="000000"/>
          <w:sz w:val="28"/>
          <w:szCs w:val="28"/>
          <w:shd w:val="clear" w:color="auto" w:fill="FFFFFF"/>
        </w:rPr>
        <w:t>股权</w:t>
      </w:r>
      <w:r w:rsidRPr="00EC3D28">
        <w:rPr>
          <w:rFonts w:asciiTheme="minorEastAsia" w:hAnsiTheme="minorEastAsia" w:cs="Arial" w:hint="eastAsia"/>
          <w:color w:val="000000"/>
          <w:sz w:val="28"/>
          <w:szCs w:val="28"/>
          <w:shd w:val="clear" w:color="auto" w:fill="FFFFFF"/>
        </w:rPr>
        <w:t>，安徽省皖北煤电集团有限责任公司直接和间接持有西北能化29.35%</w:t>
      </w:r>
      <w:r w:rsidRPr="00EC3D28">
        <w:rPr>
          <w:rFonts w:asciiTheme="minorEastAsia" w:hAnsiTheme="minorEastAsia" w:cs="Arial"/>
          <w:color w:val="000000"/>
          <w:sz w:val="28"/>
          <w:szCs w:val="28"/>
          <w:shd w:val="clear" w:color="auto" w:fill="FFFFFF"/>
        </w:rPr>
        <w:t>股权</w:t>
      </w:r>
      <w:r w:rsidRPr="00EC3D28">
        <w:rPr>
          <w:rFonts w:asciiTheme="minorEastAsia" w:hAnsiTheme="minorEastAsia" w:cs="Arial" w:hint="eastAsia"/>
          <w:color w:val="000000"/>
          <w:sz w:val="28"/>
          <w:szCs w:val="28"/>
          <w:shd w:val="clear" w:color="auto" w:fill="FFFFFF"/>
        </w:rPr>
        <w:t>。</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w:t>
      </w:r>
      <w:r w:rsidRPr="00EC3D28">
        <w:rPr>
          <w:rFonts w:asciiTheme="minorEastAsia" w:hAnsiTheme="minorEastAsia" w:cs="Arial"/>
          <w:color w:val="000000"/>
          <w:sz w:val="28"/>
          <w:szCs w:val="28"/>
          <w:shd w:val="clear" w:color="auto" w:fill="FFFFFF"/>
        </w:rPr>
        <w:t>.最近三年的主要财务数据如下</w:t>
      </w:r>
      <w:r w:rsidRPr="00EC3D28">
        <w:rPr>
          <w:rFonts w:asciiTheme="minorEastAsia" w:hAnsiTheme="minorEastAsia" w:cs="Arial" w:hint="eastAsia"/>
          <w:color w:val="000000"/>
          <w:sz w:val="28"/>
          <w:szCs w:val="28"/>
          <w:shd w:val="clear" w:color="auto" w:fill="FFFFFF"/>
        </w:rPr>
        <w:t>（单位：万元）</w:t>
      </w:r>
      <w:r w:rsidRPr="00EC3D28">
        <w:rPr>
          <w:rFonts w:asciiTheme="minorEastAsia" w:hAnsiTheme="minorEastAsia" w:cs="Arial"/>
          <w:color w:val="000000"/>
          <w:sz w:val="28"/>
          <w:szCs w:val="28"/>
          <w:shd w:val="clear" w:color="auto" w:fill="FFFFFF"/>
        </w:rPr>
        <w:t>：</w:t>
      </w:r>
    </w:p>
    <w:tbl>
      <w:tblPr>
        <w:tblStyle w:val="a5"/>
        <w:tblW w:w="0" w:type="auto"/>
        <w:tblLook w:val="04A0"/>
      </w:tblPr>
      <w:tblGrid>
        <w:gridCol w:w="1474"/>
        <w:gridCol w:w="1762"/>
        <w:gridCol w:w="1762"/>
        <w:gridCol w:w="1762"/>
        <w:gridCol w:w="1762"/>
      </w:tblGrid>
      <w:tr w:rsidR="00EC3D28" w:rsidRPr="00EC3D28" w:rsidTr="0095761C">
        <w:tc>
          <w:tcPr>
            <w:tcW w:w="1812" w:type="dxa"/>
            <w:tcBorders>
              <w:tl2br w:val="single" w:sz="4" w:space="0" w:color="auto"/>
            </w:tcBorders>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 xml:space="preserve">    日期</w:t>
            </w:r>
          </w:p>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科目</w:t>
            </w:r>
          </w:p>
        </w:tc>
        <w:tc>
          <w:tcPr>
            <w:tcW w:w="1812" w:type="dxa"/>
            <w:vAlign w:val="center"/>
          </w:tcPr>
          <w:p w:rsidR="00EC3D28" w:rsidRPr="00EC3D28" w:rsidRDefault="00EC3D28" w:rsidP="0095761C">
            <w:pPr>
              <w:spacing w:line="560" w:lineRule="exact"/>
              <w:jc w:val="center"/>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201</w:t>
            </w:r>
            <w:r w:rsidRPr="00EC3D28">
              <w:rPr>
                <w:rFonts w:asciiTheme="minorEastAsia" w:hAnsiTheme="minorEastAsia" w:cs="Arial"/>
                <w:color w:val="000000"/>
                <w:sz w:val="28"/>
                <w:szCs w:val="28"/>
                <w:shd w:val="clear" w:color="auto" w:fill="FFFFFF"/>
              </w:rPr>
              <w:t>8</w:t>
            </w:r>
            <w:r w:rsidRPr="00EC3D28">
              <w:rPr>
                <w:rFonts w:asciiTheme="minorEastAsia" w:hAnsiTheme="minorEastAsia" w:cs="Arial" w:hint="eastAsia"/>
                <w:color w:val="000000"/>
                <w:sz w:val="28"/>
                <w:szCs w:val="28"/>
                <w:shd w:val="clear" w:color="auto" w:fill="FFFFFF"/>
              </w:rPr>
              <w:t>年</w:t>
            </w:r>
          </w:p>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12月31日</w:t>
            </w:r>
          </w:p>
        </w:tc>
        <w:tc>
          <w:tcPr>
            <w:tcW w:w="1812" w:type="dxa"/>
            <w:vAlign w:val="center"/>
          </w:tcPr>
          <w:p w:rsidR="00EC3D28" w:rsidRPr="00EC3D28" w:rsidRDefault="00EC3D28" w:rsidP="0095761C">
            <w:pPr>
              <w:spacing w:line="560" w:lineRule="exact"/>
              <w:jc w:val="center"/>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w:t>
            </w:r>
            <w:r w:rsidRPr="00EC3D28">
              <w:rPr>
                <w:rFonts w:asciiTheme="minorEastAsia" w:hAnsiTheme="minorEastAsia" w:cs="Arial"/>
                <w:color w:val="000000"/>
                <w:sz w:val="28"/>
                <w:szCs w:val="28"/>
                <w:shd w:val="clear" w:color="auto" w:fill="FFFFFF"/>
              </w:rPr>
              <w:t>019</w:t>
            </w:r>
            <w:r w:rsidRPr="00EC3D28">
              <w:rPr>
                <w:rFonts w:asciiTheme="minorEastAsia" w:hAnsiTheme="minorEastAsia" w:cs="Arial" w:hint="eastAsia"/>
                <w:color w:val="000000"/>
                <w:sz w:val="28"/>
                <w:szCs w:val="28"/>
                <w:shd w:val="clear" w:color="auto" w:fill="FFFFFF"/>
              </w:rPr>
              <w:t>年</w:t>
            </w:r>
          </w:p>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12月31日</w:t>
            </w:r>
          </w:p>
        </w:tc>
        <w:tc>
          <w:tcPr>
            <w:tcW w:w="1812" w:type="dxa"/>
            <w:vAlign w:val="center"/>
          </w:tcPr>
          <w:p w:rsidR="00EC3D28" w:rsidRPr="00EC3D28" w:rsidRDefault="00EC3D28" w:rsidP="0095761C">
            <w:pPr>
              <w:spacing w:line="560" w:lineRule="exact"/>
              <w:jc w:val="center"/>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2020</w:t>
            </w:r>
            <w:r w:rsidRPr="00EC3D28">
              <w:rPr>
                <w:rFonts w:asciiTheme="minorEastAsia" w:hAnsiTheme="minorEastAsia" w:cs="Arial" w:hint="eastAsia"/>
                <w:color w:val="000000"/>
                <w:sz w:val="28"/>
                <w:szCs w:val="28"/>
                <w:shd w:val="clear" w:color="auto" w:fill="FFFFFF"/>
              </w:rPr>
              <w:t>年</w:t>
            </w:r>
          </w:p>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12月31日</w:t>
            </w:r>
          </w:p>
        </w:tc>
        <w:tc>
          <w:tcPr>
            <w:tcW w:w="1812" w:type="dxa"/>
            <w:vAlign w:val="center"/>
          </w:tcPr>
          <w:p w:rsidR="00EC3D28" w:rsidRPr="00EC3D28" w:rsidRDefault="00EC3D28" w:rsidP="0095761C">
            <w:pPr>
              <w:spacing w:line="560" w:lineRule="exact"/>
              <w:jc w:val="center"/>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w:t>
            </w:r>
            <w:r w:rsidRPr="00EC3D28">
              <w:rPr>
                <w:rFonts w:asciiTheme="minorEastAsia" w:hAnsiTheme="minorEastAsia" w:cs="Arial"/>
                <w:color w:val="000000"/>
                <w:sz w:val="28"/>
                <w:szCs w:val="28"/>
                <w:shd w:val="clear" w:color="auto" w:fill="FFFFFF"/>
              </w:rPr>
              <w:t>021</w:t>
            </w:r>
            <w:r w:rsidRPr="00EC3D28">
              <w:rPr>
                <w:rFonts w:asciiTheme="minorEastAsia" w:hAnsiTheme="minorEastAsia" w:cs="Arial" w:hint="eastAsia"/>
                <w:color w:val="000000"/>
                <w:sz w:val="28"/>
                <w:szCs w:val="28"/>
                <w:shd w:val="clear" w:color="auto" w:fill="FFFFFF"/>
              </w:rPr>
              <w:t>年</w:t>
            </w:r>
          </w:p>
          <w:p w:rsidR="00EC3D28" w:rsidRPr="00EC3D28" w:rsidRDefault="00EC3D28" w:rsidP="0095761C">
            <w:pPr>
              <w:spacing w:line="560" w:lineRule="exact"/>
              <w:jc w:val="center"/>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9月30日</w:t>
            </w:r>
          </w:p>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lastRenderedPageBreak/>
              <w:t>（未经审计）</w:t>
            </w:r>
          </w:p>
        </w:tc>
      </w:tr>
      <w:tr w:rsidR="00EC3D28" w:rsidRPr="00EC3D28" w:rsidTr="0095761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lastRenderedPageBreak/>
              <w:t>总资产</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208,856.60</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209,384.01</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195,434.73</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205,031.02</w:t>
            </w:r>
          </w:p>
        </w:tc>
      </w:tr>
      <w:tr w:rsidR="00EC3D28" w:rsidRPr="00EC3D28" w:rsidTr="0095761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净资产</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132,761.81</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125,468.55</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109,227.15</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100,935.73</w:t>
            </w:r>
          </w:p>
        </w:tc>
      </w:tr>
      <w:tr w:rsidR="00EC3D28" w:rsidRPr="00EC3D28" w:rsidTr="0095761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营业收入</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51,989.08</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57,044.33</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45,460.57</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45,153.70</w:t>
            </w:r>
          </w:p>
        </w:tc>
      </w:tr>
      <w:tr w:rsidR="00EC3D28" w:rsidRPr="00EC3D28" w:rsidTr="0095761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净利润</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1,001.04</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-7,293.26</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-16,241.39</w:t>
            </w:r>
          </w:p>
        </w:tc>
        <w:tc>
          <w:tcPr>
            <w:tcW w:w="1812" w:type="dxa"/>
          </w:tcPr>
          <w:p w:rsidR="00EC3D28" w:rsidRPr="00EC3D28" w:rsidRDefault="00EC3D28" w:rsidP="0095761C">
            <w:pPr>
              <w:spacing w:line="560" w:lineRule="exact"/>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-8,136.68</w:t>
            </w:r>
          </w:p>
        </w:tc>
      </w:tr>
    </w:tbl>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3</w:t>
      </w:r>
      <w:r w:rsidRPr="00EC3D28">
        <w:rPr>
          <w:rFonts w:asciiTheme="minorEastAsia" w:hAnsiTheme="minorEastAsia" w:cs="Arial"/>
          <w:color w:val="000000"/>
          <w:sz w:val="28"/>
          <w:szCs w:val="28"/>
          <w:shd w:val="clear" w:color="auto" w:fill="FFFFFF"/>
        </w:rPr>
        <w:t>.</w:t>
      </w:r>
      <w:r w:rsidRPr="00EC3D28">
        <w:rPr>
          <w:rFonts w:asciiTheme="minorEastAsia" w:hAnsiTheme="minorEastAsia" w:cs="Arial" w:hint="eastAsia"/>
          <w:color w:val="000000"/>
          <w:sz w:val="28"/>
          <w:szCs w:val="28"/>
          <w:shd w:val="clear" w:color="auto" w:fill="FFFFFF"/>
        </w:rPr>
        <w:t xml:space="preserve"> 西北能化</w:t>
      </w:r>
      <w:r w:rsidRPr="00EC3D28">
        <w:rPr>
          <w:rFonts w:asciiTheme="minorEastAsia" w:hAnsiTheme="minorEastAsia" w:cs="Arial"/>
          <w:color w:val="000000"/>
          <w:sz w:val="28"/>
          <w:szCs w:val="28"/>
          <w:shd w:val="clear" w:color="auto" w:fill="FFFFFF"/>
        </w:rPr>
        <w:t>未被列为失信被执行人</w:t>
      </w:r>
      <w:r w:rsidRPr="00EC3D28">
        <w:rPr>
          <w:rFonts w:asciiTheme="minorEastAsia" w:hAnsiTheme="minorEastAsia" w:cs="Arial" w:hint="eastAsia"/>
          <w:color w:val="000000"/>
          <w:sz w:val="28"/>
          <w:szCs w:val="28"/>
          <w:shd w:val="clear" w:color="auto" w:fill="FFFFFF"/>
        </w:rPr>
        <w:t>。</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三、本次关联交易的定价政策及定价依据</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本次关联交易的定价遵循公平、公正、公开的原则，参照融资租赁市场平均价格水平协</w:t>
      </w:r>
      <w:r w:rsidRPr="00EC3D28">
        <w:rPr>
          <w:rFonts w:asciiTheme="minorEastAsia" w:hAnsiTheme="minorEastAsia" w:cs="Arial"/>
          <w:color w:val="000000"/>
          <w:sz w:val="28"/>
          <w:szCs w:val="28"/>
          <w:shd w:val="clear" w:color="auto" w:fill="FFFFFF"/>
        </w:rPr>
        <w:t>商确定本次租赁利率，定价公允合理，不存在损害公司利益的情况，对公司的财务状况、经营成果无负面影响。</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四、拟签订关联交易合同的主要内容</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本次关联交易合同的基本要素：</w:t>
      </w:r>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1.租赁类型：售后回租</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2</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 xml:space="preserve">租赁物： </w:t>
      </w:r>
      <w:r w:rsidR="00192851" w:rsidRPr="00EC3D28">
        <w:rPr>
          <w:rFonts w:asciiTheme="minorEastAsia" w:hAnsiTheme="minorEastAsia" w:cs="Arial" w:hint="eastAsia"/>
          <w:color w:val="000000"/>
          <w:sz w:val="28"/>
          <w:szCs w:val="28"/>
          <w:shd w:val="clear" w:color="auto" w:fill="FFFFFF"/>
        </w:rPr>
        <w:t>化工生产设备</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3</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租赁金额：租赁本金10</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000万元，利息预计1186.23万元；</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4</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利率：6.60%；</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5</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手续费：1</w:t>
      </w:r>
      <w:r w:rsidRPr="00EC3D28">
        <w:rPr>
          <w:rFonts w:asciiTheme="minorEastAsia" w:hAnsiTheme="minorEastAsia" w:cs="Arial" w:hint="eastAsia"/>
          <w:color w:val="000000"/>
          <w:sz w:val="28"/>
          <w:szCs w:val="28"/>
          <w:shd w:val="clear" w:color="auto" w:fill="FFFFFF"/>
        </w:rPr>
        <w:t>0</w:t>
      </w:r>
      <w:r w:rsidRPr="00EC3D28">
        <w:rPr>
          <w:rFonts w:asciiTheme="minorEastAsia" w:hAnsiTheme="minorEastAsia" w:cs="Arial"/>
          <w:color w:val="000000"/>
          <w:sz w:val="28"/>
          <w:szCs w:val="28"/>
          <w:shd w:val="clear" w:color="auto" w:fill="FFFFFF"/>
        </w:rPr>
        <w:t>0万元；</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6</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租赁期限：3</w:t>
      </w:r>
      <w:r w:rsidRPr="00EC3D28">
        <w:rPr>
          <w:rFonts w:asciiTheme="minorEastAsia" w:hAnsiTheme="minorEastAsia" w:cs="Arial" w:hint="eastAsia"/>
          <w:color w:val="000000"/>
          <w:sz w:val="28"/>
          <w:szCs w:val="28"/>
          <w:shd w:val="clear" w:color="auto" w:fill="FFFFFF"/>
        </w:rPr>
        <w:t>年</w:t>
      </w:r>
      <w:r w:rsidRPr="00EC3D28">
        <w:rPr>
          <w:rFonts w:asciiTheme="minorEastAsia" w:hAnsiTheme="minorEastAsia" w:cs="Arial"/>
          <w:color w:val="000000"/>
          <w:sz w:val="28"/>
          <w:szCs w:val="28"/>
          <w:shd w:val="clear" w:color="auto" w:fill="FFFFFF"/>
        </w:rPr>
        <w:t>；</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7</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还款方式：</w:t>
      </w:r>
      <w:r w:rsidRPr="00EC3D28">
        <w:rPr>
          <w:rFonts w:asciiTheme="minorEastAsia" w:hAnsiTheme="minorEastAsia" w:cs="Arial" w:hint="eastAsia"/>
          <w:color w:val="000000"/>
          <w:sz w:val="28"/>
          <w:szCs w:val="28"/>
          <w:shd w:val="clear" w:color="auto" w:fill="FFFFFF"/>
        </w:rPr>
        <w:t>每半年还款一次</w:t>
      </w:r>
      <w:r w:rsidRPr="00EC3D28">
        <w:rPr>
          <w:rFonts w:asciiTheme="minorEastAsia" w:hAnsiTheme="minorEastAsia" w:cs="Arial"/>
          <w:color w:val="000000"/>
          <w:sz w:val="28"/>
          <w:szCs w:val="28"/>
          <w:shd w:val="clear" w:color="auto" w:fill="FFFFFF"/>
        </w:rPr>
        <w:t>，共</w:t>
      </w:r>
      <w:r w:rsidRPr="00EC3D28">
        <w:rPr>
          <w:rFonts w:asciiTheme="minorEastAsia" w:hAnsiTheme="minorEastAsia" w:cs="Arial" w:hint="eastAsia"/>
          <w:color w:val="000000"/>
          <w:sz w:val="28"/>
          <w:szCs w:val="28"/>
          <w:shd w:val="clear" w:color="auto" w:fill="FFFFFF"/>
        </w:rPr>
        <w:t>计</w:t>
      </w:r>
      <w:r w:rsidRPr="00EC3D28">
        <w:rPr>
          <w:rFonts w:asciiTheme="minorEastAsia" w:hAnsiTheme="minorEastAsia" w:cs="Arial"/>
          <w:color w:val="000000"/>
          <w:sz w:val="28"/>
          <w:szCs w:val="28"/>
          <w:shd w:val="clear" w:color="auto" w:fill="FFFFFF"/>
        </w:rPr>
        <w:t>6期；</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8</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项目内含收益率：7</w:t>
      </w:r>
      <w:r w:rsidRPr="00EC3D28">
        <w:rPr>
          <w:rFonts w:asciiTheme="minorEastAsia" w:hAnsiTheme="minorEastAsia" w:cs="Arial" w:hint="eastAsia"/>
          <w:color w:val="000000"/>
          <w:sz w:val="28"/>
          <w:szCs w:val="28"/>
          <w:shd w:val="clear" w:color="auto" w:fill="FFFFFF"/>
        </w:rPr>
        <w:t>.46</w:t>
      </w:r>
      <w:r w:rsidRPr="00EC3D28">
        <w:rPr>
          <w:rFonts w:asciiTheme="minorEastAsia" w:hAnsiTheme="minorEastAsia" w:cs="Arial"/>
          <w:color w:val="000000"/>
          <w:sz w:val="28"/>
          <w:szCs w:val="28"/>
          <w:shd w:val="clear" w:color="auto" w:fill="FFFFFF"/>
        </w:rPr>
        <w:t>%；</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9.保证金：10</w:t>
      </w:r>
      <w:r w:rsidRPr="00EC3D28">
        <w:rPr>
          <w:rFonts w:asciiTheme="minorEastAsia" w:hAnsiTheme="minorEastAsia" w:cs="Arial"/>
          <w:color w:val="000000"/>
          <w:sz w:val="28"/>
          <w:szCs w:val="28"/>
          <w:shd w:val="clear" w:color="auto" w:fill="FFFFFF"/>
        </w:rPr>
        <w:t>0</w:t>
      </w:r>
      <w:r w:rsidRPr="00EC3D28">
        <w:rPr>
          <w:rFonts w:asciiTheme="minorEastAsia" w:hAnsiTheme="minorEastAsia" w:cs="Arial" w:hint="eastAsia"/>
          <w:color w:val="000000"/>
          <w:sz w:val="28"/>
          <w:szCs w:val="28"/>
          <w:shd w:val="clear" w:color="auto" w:fill="FFFFFF"/>
        </w:rPr>
        <w:t>万元；</w:t>
      </w:r>
    </w:p>
    <w:p w:rsidR="00EC3D28" w:rsidRPr="00EC3D28" w:rsidRDefault="00EC3D28" w:rsidP="00EC3D28">
      <w:pPr>
        <w:spacing w:line="560" w:lineRule="exact"/>
        <w:ind w:firstLineChars="200" w:firstLine="560"/>
        <w:rPr>
          <w:rFonts w:asciiTheme="minorEastAsia" w:hAnsiTheme="minorEastAsia" w:cs="Arial"/>
          <w:color w:val="000000"/>
          <w:sz w:val="28"/>
          <w:szCs w:val="28"/>
          <w:shd w:val="clear" w:color="auto" w:fill="FFFFFF"/>
        </w:rPr>
      </w:pPr>
      <w:r w:rsidRPr="00EC3D28">
        <w:rPr>
          <w:rFonts w:asciiTheme="minorEastAsia" w:hAnsiTheme="minorEastAsia" w:cs="Arial"/>
          <w:color w:val="000000"/>
          <w:sz w:val="28"/>
          <w:szCs w:val="28"/>
          <w:shd w:val="clear" w:color="auto" w:fill="FFFFFF"/>
        </w:rPr>
        <w:t>10</w:t>
      </w:r>
      <w:r w:rsidRPr="00EC3D28">
        <w:rPr>
          <w:rFonts w:asciiTheme="minorEastAsia" w:hAnsiTheme="minorEastAsia" w:cs="Arial" w:hint="eastAsia"/>
          <w:color w:val="000000"/>
          <w:sz w:val="28"/>
          <w:szCs w:val="28"/>
          <w:shd w:val="clear" w:color="auto" w:fill="FFFFFF"/>
        </w:rPr>
        <w:t>.</w:t>
      </w:r>
      <w:r w:rsidRPr="00EC3D28">
        <w:rPr>
          <w:rFonts w:asciiTheme="minorEastAsia" w:hAnsiTheme="minorEastAsia" w:cs="Arial"/>
          <w:color w:val="000000"/>
          <w:sz w:val="28"/>
          <w:szCs w:val="28"/>
          <w:shd w:val="clear" w:color="auto" w:fill="FFFFFF"/>
        </w:rPr>
        <w:t>担保方式：</w:t>
      </w:r>
      <w:r w:rsidRPr="00EC3D28">
        <w:rPr>
          <w:rFonts w:asciiTheme="minorEastAsia" w:hAnsiTheme="minorEastAsia" w:cs="Arial" w:hint="eastAsia"/>
          <w:color w:val="000000"/>
          <w:sz w:val="28"/>
          <w:szCs w:val="28"/>
          <w:shd w:val="clear" w:color="auto" w:fill="FFFFFF"/>
        </w:rPr>
        <w:t>安徽省皖北煤电集团公司有限责任公司为承租人提供不可撤销的连带责任保证。</w:t>
      </w:r>
    </w:p>
    <w:p w:rsidR="00B073A8" w:rsidRPr="00B073A8" w:rsidRDefault="00B073A8" w:rsidP="00B073A8">
      <w:pPr>
        <w:spacing w:line="56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五、本次交易的目的及对公司的影响</w:t>
      </w:r>
      <w:r w:rsidRPr="00B073A8">
        <w:rPr>
          <w:rFonts w:asciiTheme="minorEastAsia" w:hAnsiTheme="minorEastAsia" w:cs="Arial"/>
          <w:color w:val="000000"/>
          <w:sz w:val="28"/>
          <w:szCs w:val="28"/>
          <w:shd w:val="clear" w:color="auto" w:fill="FFFFFF"/>
        </w:rPr>
        <w:t xml:space="preserve"> </w:t>
      </w:r>
    </w:p>
    <w:p w:rsidR="004D236B" w:rsidRPr="00C1730E" w:rsidRDefault="004D236B" w:rsidP="004D236B">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C1730E">
        <w:rPr>
          <w:rFonts w:asciiTheme="minorEastAsia" w:hAnsiTheme="minorEastAsia" w:cs="Arial" w:hint="eastAsia"/>
          <w:color w:val="000000"/>
          <w:sz w:val="28"/>
          <w:szCs w:val="28"/>
          <w:shd w:val="clear" w:color="auto" w:fill="FFFFFF"/>
        </w:rPr>
        <w:lastRenderedPageBreak/>
        <w:t>本次关联交易主要为满足公司全资子公司开展融资租赁业务的需求，有利于恒源融资租赁抢占与挖掘市场机会，推动恒源融资租赁业务拓展，增加公司收益，并提高市场竞争力，对公司业务开展及业绩有着积极的作用。</w:t>
      </w:r>
    </w:p>
    <w:p w:rsidR="004D236B" w:rsidRPr="00C1730E" w:rsidRDefault="004D236B" w:rsidP="004D236B">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C1730E">
        <w:rPr>
          <w:rFonts w:asciiTheme="minorEastAsia" w:hAnsiTheme="minorEastAsia" w:cs="Arial" w:hint="eastAsia"/>
          <w:color w:val="000000"/>
          <w:sz w:val="28"/>
          <w:szCs w:val="28"/>
          <w:shd w:val="clear" w:color="auto" w:fill="FFFFFF"/>
        </w:rPr>
        <w:t>本次关联交易的定价遵循公平、公正、公开的原则，利率高于同期银行贷款基准利率，收益与项目风险相匹配，定价公允合理，不存在损害公司利益的情况，不存在损害公司中小股东利益的行为。</w:t>
      </w:r>
    </w:p>
    <w:p w:rsidR="00B073A8" w:rsidRPr="00B073A8" w:rsidRDefault="00B073A8" w:rsidP="00B073A8">
      <w:pPr>
        <w:spacing w:line="520" w:lineRule="exact"/>
        <w:ind w:firstLineChars="200" w:firstLine="560"/>
        <w:rPr>
          <w:rFonts w:asciiTheme="minorEastAsia" w:hAnsiTheme="minorEastAsia" w:cs="Arial"/>
          <w:color w:val="000000"/>
          <w:sz w:val="28"/>
          <w:szCs w:val="28"/>
          <w:shd w:val="clear" w:color="auto" w:fill="FFFFFF"/>
        </w:rPr>
      </w:pPr>
      <w:r>
        <w:rPr>
          <w:rFonts w:asciiTheme="minorEastAsia" w:hAnsiTheme="minorEastAsia" w:cs="Arial"/>
          <w:color w:val="000000"/>
          <w:sz w:val="28"/>
          <w:szCs w:val="28"/>
          <w:shd w:val="clear" w:color="auto" w:fill="FFFFFF"/>
        </w:rPr>
        <w:t>六</w:t>
      </w:r>
      <w:r>
        <w:rPr>
          <w:rFonts w:asciiTheme="minorEastAsia" w:hAnsiTheme="minorEastAsia" w:cs="Arial" w:hint="eastAsia"/>
          <w:color w:val="000000"/>
          <w:sz w:val="28"/>
          <w:szCs w:val="28"/>
          <w:shd w:val="clear" w:color="auto" w:fill="FFFFFF"/>
        </w:rPr>
        <w:t>、</w:t>
      </w:r>
      <w:r w:rsidRPr="00B073A8">
        <w:rPr>
          <w:rFonts w:asciiTheme="minorEastAsia" w:hAnsiTheme="minorEastAsia" w:cs="Arial"/>
          <w:color w:val="000000"/>
          <w:sz w:val="28"/>
          <w:szCs w:val="28"/>
          <w:shd w:val="clear" w:color="auto" w:fill="FFFFFF"/>
        </w:rPr>
        <w:t>独立董事事前认可并发表了独立意见</w:t>
      </w:r>
    </w:p>
    <w:p w:rsidR="00B073A8" w:rsidRPr="00B51EAD" w:rsidRDefault="00B073A8" w:rsidP="00B073A8">
      <w:pPr>
        <w:spacing w:line="520" w:lineRule="exact"/>
        <w:ind w:firstLineChars="200" w:firstLine="560"/>
        <w:rPr>
          <w:rFonts w:asciiTheme="minorEastAsia" w:hAnsiTheme="minorEastAsia" w:cs="Arial"/>
          <w:color w:val="000000"/>
          <w:sz w:val="28"/>
          <w:szCs w:val="28"/>
          <w:shd w:val="clear" w:color="auto" w:fill="FFFFFF"/>
        </w:rPr>
      </w:pPr>
      <w:r w:rsidRPr="0073437A">
        <w:rPr>
          <w:rFonts w:asciiTheme="minorEastAsia" w:hAnsiTheme="minorEastAsia" w:cs="Arial"/>
          <w:color w:val="000000"/>
          <w:sz w:val="28"/>
          <w:szCs w:val="28"/>
          <w:shd w:val="clear" w:color="auto" w:fill="FFFFFF"/>
        </w:rPr>
        <w:t>公司已于本次董事会会议召开之前，向</w:t>
      </w:r>
      <w:r w:rsidR="004D236B">
        <w:rPr>
          <w:rFonts w:asciiTheme="minorEastAsia" w:hAnsiTheme="minorEastAsia" w:cs="Arial" w:hint="eastAsia"/>
          <w:color w:val="000000"/>
          <w:sz w:val="28"/>
          <w:szCs w:val="28"/>
          <w:shd w:val="clear" w:color="auto" w:fill="FFFFFF"/>
        </w:rPr>
        <w:t>独立董事</w:t>
      </w:r>
      <w:r w:rsidRPr="0073437A">
        <w:rPr>
          <w:rFonts w:asciiTheme="minorEastAsia" w:hAnsiTheme="minorEastAsia" w:cs="Arial"/>
          <w:color w:val="000000"/>
          <w:sz w:val="28"/>
          <w:szCs w:val="28"/>
          <w:shd w:val="clear" w:color="auto" w:fill="FFFFFF"/>
        </w:rPr>
        <w:t>提供了本次关联交易的相关资料，并进行了必要的沟通，获得了</w:t>
      </w:r>
      <w:r w:rsidR="004D236B">
        <w:rPr>
          <w:rFonts w:asciiTheme="minorEastAsia" w:hAnsiTheme="minorEastAsia" w:cs="Arial" w:hint="eastAsia"/>
          <w:color w:val="000000"/>
          <w:sz w:val="28"/>
          <w:szCs w:val="28"/>
          <w:shd w:val="clear" w:color="auto" w:fill="FFFFFF"/>
        </w:rPr>
        <w:t>独立</w:t>
      </w:r>
      <w:r w:rsidR="004D236B">
        <w:rPr>
          <w:rFonts w:asciiTheme="minorEastAsia" w:hAnsiTheme="minorEastAsia" w:cs="Arial"/>
          <w:color w:val="000000"/>
          <w:sz w:val="28"/>
          <w:szCs w:val="28"/>
          <w:shd w:val="clear" w:color="auto" w:fill="FFFFFF"/>
        </w:rPr>
        <w:t>董事</w:t>
      </w:r>
      <w:r w:rsidRPr="0073437A">
        <w:rPr>
          <w:rFonts w:asciiTheme="minorEastAsia" w:hAnsiTheme="minorEastAsia" w:cs="Arial"/>
          <w:color w:val="000000"/>
          <w:sz w:val="28"/>
          <w:szCs w:val="28"/>
          <w:shd w:val="clear" w:color="auto" w:fill="FFFFFF"/>
        </w:rPr>
        <w:t>的事前认可，</w:t>
      </w:r>
      <w:r w:rsidR="004D236B">
        <w:rPr>
          <w:rFonts w:asciiTheme="minorEastAsia" w:hAnsiTheme="minorEastAsia" w:cs="Arial" w:hint="eastAsia"/>
          <w:color w:val="000000"/>
          <w:sz w:val="28"/>
          <w:szCs w:val="28"/>
          <w:shd w:val="clear" w:color="auto" w:fill="FFFFFF"/>
        </w:rPr>
        <w:t>独立</w:t>
      </w:r>
      <w:r w:rsidR="004D236B">
        <w:rPr>
          <w:rFonts w:asciiTheme="minorEastAsia" w:hAnsiTheme="minorEastAsia" w:cs="Arial"/>
          <w:color w:val="000000"/>
          <w:sz w:val="28"/>
          <w:szCs w:val="28"/>
          <w:shd w:val="clear" w:color="auto" w:fill="FFFFFF"/>
        </w:rPr>
        <w:t>董事</w:t>
      </w:r>
      <w:r w:rsidRPr="0073437A">
        <w:rPr>
          <w:rFonts w:asciiTheme="minorEastAsia" w:hAnsiTheme="minorEastAsia" w:cs="Arial"/>
          <w:color w:val="000000"/>
          <w:sz w:val="28"/>
          <w:szCs w:val="28"/>
          <w:shd w:val="clear" w:color="auto" w:fill="FFFFFF"/>
        </w:rPr>
        <w:t>同意将本议案提交董事会会议审议。</w:t>
      </w:r>
    </w:p>
    <w:p w:rsidR="00B073A8" w:rsidRPr="00B073A8" w:rsidRDefault="004D236B" w:rsidP="00B073A8">
      <w:pPr>
        <w:spacing w:line="520" w:lineRule="exact"/>
        <w:ind w:firstLineChars="200" w:firstLine="560"/>
        <w:rPr>
          <w:rFonts w:asciiTheme="minorEastAsia" w:hAnsiTheme="minorEastAsia" w:cs="Arial"/>
          <w:color w:val="000000"/>
          <w:sz w:val="28"/>
          <w:szCs w:val="28"/>
          <w:shd w:val="clear" w:color="auto" w:fill="FFFFFF"/>
        </w:rPr>
      </w:pPr>
      <w:r>
        <w:rPr>
          <w:rFonts w:asciiTheme="minorEastAsia" w:hAnsiTheme="minorEastAsia" w:cs="Arial" w:hint="eastAsia"/>
          <w:color w:val="000000"/>
          <w:sz w:val="28"/>
          <w:szCs w:val="28"/>
          <w:shd w:val="clear" w:color="auto" w:fill="FFFFFF"/>
        </w:rPr>
        <w:t>独立</w:t>
      </w:r>
      <w:r>
        <w:rPr>
          <w:rFonts w:asciiTheme="minorEastAsia" w:hAnsiTheme="minorEastAsia" w:cs="Arial"/>
          <w:color w:val="000000"/>
          <w:sz w:val="28"/>
          <w:szCs w:val="28"/>
          <w:shd w:val="clear" w:color="auto" w:fill="FFFFFF"/>
        </w:rPr>
        <w:t>董事</w:t>
      </w:r>
      <w:r w:rsidR="00B073A8">
        <w:rPr>
          <w:rFonts w:asciiTheme="minorEastAsia" w:hAnsiTheme="minorEastAsia" w:cs="Arial"/>
          <w:color w:val="000000"/>
          <w:sz w:val="28"/>
          <w:szCs w:val="28"/>
          <w:shd w:val="clear" w:color="auto" w:fill="FFFFFF"/>
        </w:rPr>
        <w:t>认为：</w:t>
      </w:r>
      <w:r w:rsidR="00DB2524">
        <w:rPr>
          <w:rFonts w:asciiTheme="minorEastAsia" w:hAnsiTheme="minorEastAsia" w:cs="Arial"/>
          <w:color w:val="000000"/>
          <w:sz w:val="28"/>
          <w:szCs w:val="28"/>
          <w:shd w:val="clear" w:color="auto" w:fill="FFFFFF"/>
        </w:rPr>
        <w:t>公司子公司与关联方开展融资租赁业务</w:t>
      </w:r>
      <w:r w:rsidR="00DB2524">
        <w:rPr>
          <w:rFonts w:asciiTheme="minorEastAsia" w:hAnsiTheme="minorEastAsia" w:cs="Arial" w:hint="eastAsia"/>
          <w:color w:val="000000"/>
          <w:sz w:val="28"/>
          <w:szCs w:val="28"/>
          <w:shd w:val="clear" w:color="auto" w:fill="FFFFFF"/>
        </w:rPr>
        <w:t>，</w:t>
      </w:r>
      <w:r w:rsidR="00B073A8" w:rsidRPr="00B51EAD">
        <w:rPr>
          <w:rFonts w:asciiTheme="minorEastAsia" w:hAnsiTheme="minorEastAsia" w:cs="Arial"/>
          <w:color w:val="000000"/>
          <w:sz w:val="28"/>
          <w:szCs w:val="28"/>
          <w:shd w:val="clear" w:color="auto" w:fill="FFFFFF"/>
        </w:rPr>
        <w:t>为双方生产经营活动所需要，有利于公司进一步巩固和拓展公司市场，促进经营业务</w:t>
      </w:r>
      <w:r w:rsidR="000E495D">
        <w:rPr>
          <w:rFonts w:asciiTheme="minorEastAsia" w:hAnsiTheme="minorEastAsia" w:cs="Arial"/>
          <w:color w:val="000000"/>
          <w:sz w:val="28"/>
          <w:szCs w:val="28"/>
          <w:shd w:val="clear" w:color="auto" w:fill="FFFFFF"/>
        </w:rPr>
        <w:t>发展</w:t>
      </w:r>
      <w:r w:rsidR="00B073A8" w:rsidRPr="00B51EAD">
        <w:rPr>
          <w:rFonts w:asciiTheme="minorEastAsia" w:hAnsiTheme="minorEastAsia" w:cs="Arial"/>
          <w:color w:val="000000"/>
          <w:sz w:val="28"/>
          <w:szCs w:val="28"/>
          <w:shd w:val="clear" w:color="auto" w:fill="FFFFFF"/>
        </w:rPr>
        <w:t>和经营效益的</w:t>
      </w:r>
      <w:r w:rsidR="000E495D">
        <w:rPr>
          <w:rFonts w:asciiTheme="minorEastAsia" w:hAnsiTheme="minorEastAsia" w:cs="Arial" w:hint="eastAsia"/>
          <w:color w:val="000000"/>
          <w:sz w:val="28"/>
          <w:szCs w:val="28"/>
          <w:shd w:val="clear" w:color="auto" w:fill="FFFFFF"/>
        </w:rPr>
        <w:t>提升</w:t>
      </w:r>
      <w:r w:rsidR="00B073A8" w:rsidRPr="00B51EAD">
        <w:rPr>
          <w:rFonts w:asciiTheme="minorEastAsia" w:hAnsiTheme="minorEastAsia" w:cs="Arial"/>
          <w:color w:val="000000"/>
          <w:sz w:val="28"/>
          <w:szCs w:val="28"/>
          <w:shd w:val="clear" w:color="auto" w:fill="FFFFFF"/>
        </w:rPr>
        <w:t>。</w:t>
      </w:r>
      <w:r w:rsidR="00B073A8">
        <w:rPr>
          <w:rFonts w:asciiTheme="minorEastAsia" w:hAnsiTheme="minorEastAsia" w:cs="Arial" w:hint="eastAsia"/>
          <w:color w:val="000000"/>
          <w:sz w:val="28"/>
          <w:szCs w:val="28"/>
          <w:shd w:val="clear" w:color="auto" w:fill="FFFFFF"/>
        </w:rPr>
        <w:t>恒源融资租赁</w:t>
      </w:r>
      <w:r w:rsidR="00B073A8" w:rsidRPr="00B51EAD">
        <w:rPr>
          <w:rFonts w:asciiTheme="minorEastAsia" w:hAnsiTheme="minorEastAsia" w:cs="Arial"/>
          <w:color w:val="000000"/>
          <w:sz w:val="28"/>
          <w:szCs w:val="28"/>
          <w:shd w:val="clear" w:color="auto" w:fill="FFFFFF"/>
        </w:rPr>
        <w:t>与</w:t>
      </w:r>
      <w:r w:rsidR="00EC3D28">
        <w:rPr>
          <w:rFonts w:asciiTheme="minorEastAsia" w:hAnsiTheme="minorEastAsia" w:cs="Arial" w:hint="eastAsia"/>
          <w:color w:val="000000"/>
          <w:sz w:val="28"/>
          <w:szCs w:val="28"/>
          <w:shd w:val="clear" w:color="auto" w:fill="FFFFFF"/>
        </w:rPr>
        <w:t>西北能化</w:t>
      </w:r>
      <w:r w:rsidR="00B073A8" w:rsidRPr="00B51EAD">
        <w:rPr>
          <w:rFonts w:asciiTheme="minorEastAsia" w:hAnsiTheme="minorEastAsia" w:cs="Arial"/>
          <w:color w:val="000000"/>
          <w:sz w:val="28"/>
          <w:szCs w:val="28"/>
          <w:shd w:val="clear" w:color="auto" w:fill="FFFFFF"/>
        </w:rPr>
        <w:t>之间的关联交易</w:t>
      </w:r>
      <w:r w:rsidR="00B073A8" w:rsidRPr="00B51EAD">
        <w:rPr>
          <w:rFonts w:asciiTheme="minorEastAsia" w:hAnsiTheme="minorEastAsia" w:cs="Arial" w:hint="eastAsia"/>
          <w:color w:val="000000"/>
          <w:sz w:val="28"/>
          <w:szCs w:val="28"/>
          <w:shd w:val="clear" w:color="auto" w:fill="FFFFFF"/>
        </w:rPr>
        <w:t>的</w:t>
      </w:r>
      <w:r w:rsidR="00B073A8" w:rsidRPr="00B51EAD">
        <w:rPr>
          <w:rFonts w:asciiTheme="minorEastAsia" w:hAnsiTheme="minorEastAsia" w:cs="Arial"/>
          <w:color w:val="000000"/>
          <w:sz w:val="28"/>
          <w:szCs w:val="28"/>
          <w:shd w:val="clear" w:color="auto" w:fill="FFFFFF"/>
        </w:rPr>
        <w:t>交易价格符合市场惯有的定价标准，</w:t>
      </w:r>
      <w:r w:rsidR="00B073A8" w:rsidRPr="00B51EAD">
        <w:rPr>
          <w:rFonts w:asciiTheme="minorEastAsia" w:hAnsiTheme="minorEastAsia" w:cs="Arial" w:hint="eastAsia"/>
          <w:color w:val="000000"/>
          <w:sz w:val="28"/>
          <w:szCs w:val="28"/>
          <w:shd w:val="clear" w:color="auto" w:fill="FFFFFF"/>
        </w:rPr>
        <w:t>有利于</w:t>
      </w:r>
      <w:r w:rsidR="00B073A8" w:rsidRPr="00B51EAD">
        <w:rPr>
          <w:rFonts w:asciiTheme="minorEastAsia" w:hAnsiTheme="minorEastAsia" w:cs="Arial"/>
          <w:color w:val="000000"/>
          <w:sz w:val="28"/>
          <w:szCs w:val="28"/>
          <w:shd w:val="clear" w:color="auto" w:fill="FFFFFF"/>
        </w:rPr>
        <w:t>实现双方资源互补，符合公司和股东利益。</w:t>
      </w:r>
    </w:p>
    <w:p w:rsidR="00B073A8" w:rsidRPr="00B073A8" w:rsidRDefault="00B073A8" w:rsidP="00B073A8">
      <w:pPr>
        <w:spacing w:line="52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七</w:t>
      </w:r>
      <w:r w:rsidRPr="00B073A8">
        <w:rPr>
          <w:rFonts w:asciiTheme="minorEastAsia" w:hAnsiTheme="minorEastAsia" w:cs="Arial"/>
          <w:color w:val="000000"/>
          <w:sz w:val="28"/>
          <w:szCs w:val="28"/>
          <w:shd w:val="clear" w:color="auto" w:fill="FFFFFF"/>
        </w:rPr>
        <w:t>、审计委员会意见</w:t>
      </w:r>
    </w:p>
    <w:p w:rsidR="00B073A8" w:rsidRPr="00C1730E" w:rsidRDefault="00B073A8" w:rsidP="00B073A8">
      <w:pPr>
        <w:spacing w:line="52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color w:val="000000"/>
          <w:sz w:val="28"/>
          <w:szCs w:val="28"/>
          <w:shd w:val="clear" w:color="auto" w:fill="FFFFFF"/>
        </w:rPr>
        <w:t>公司审计委员会认为：</w:t>
      </w:r>
      <w:r w:rsidR="00DB2524" w:rsidRPr="00EC3D28">
        <w:rPr>
          <w:rFonts w:asciiTheme="minorEastAsia" w:hAnsiTheme="minorEastAsia" w:cs="Arial"/>
          <w:color w:val="000000"/>
          <w:sz w:val="28"/>
          <w:szCs w:val="28"/>
          <w:shd w:val="clear" w:color="auto" w:fill="FFFFFF"/>
        </w:rPr>
        <w:t>公司子公司与关联方开展融资租赁业务</w:t>
      </w:r>
      <w:r w:rsidR="00DB2524" w:rsidRPr="00EC3D28">
        <w:rPr>
          <w:rFonts w:asciiTheme="minorEastAsia" w:hAnsiTheme="minorEastAsia" w:cs="Arial" w:hint="eastAsia"/>
          <w:color w:val="000000"/>
          <w:sz w:val="28"/>
          <w:szCs w:val="28"/>
          <w:shd w:val="clear" w:color="auto" w:fill="FFFFFF"/>
        </w:rPr>
        <w:t>，</w:t>
      </w:r>
      <w:r w:rsidRPr="00C1730E">
        <w:rPr>
          <w:rFonts w:asciiTheme="minorEastAsia" w:hAnsiTheme="minorEastAsia" w:cs="Arial" w:hint="eastAsia"/>
          <w:color w:val="000000"/>
          <w:sz w:val="28"/>
          <w:szCs w:val="28"/>
          <w:shd w:val="clear" w:color="auto" w:fill="FFFFFF"/>
        </w:rPr>
        <w:t>有利于</w:t>
      </w:r>
      <w:r w:rsidRPr="00C1730E">
        <w:rPr>
          <w:rFonts w:asciiTheme="minorEastAsia" w:hAnsiTheme="minorEastAsia" w:cs="Arial"/>
          <w:color w:val="000000"/>
          <w:sz w:val="28"/>
          <w:szCs w:val="28"/>
          <w:shd w:val="clear" w:color="auto" w:fill="FFFFFF"/>
        </w:rPr>
        <w:t>双方资源互补，有利于公司进一步巩固和拓展公司市场，促进经营业务和经营效益的稳定发展。交易的价格公允，符合市场定价原则，符合公司和股东利益，同意本次关联交易议案。</w:t>
      </w:r>
    </w:p>
    <w:p w:rsidR="00B073A8" w:rsidRPr="00B073A8" w:rsidRDefault="00B073A8" w:rsidP="00B073A8">
      <w:pPr>
        <w:spacing w:line="560" w:lineRule="exact"/>
        <w:ind w:firstLineChars="200" w:firstLine="560"/>
        <w:rPr>
          <w:rFonts w:asciiTheme="minorEastAsia" w:hAnsiTheme="minorEastAsia" w:cs="Arial"/>
          <w:color w:val="000000"/>
          <w:sz w:val="28"/>
          <w:szCs w:val="28"/>
          <w:shd w:val="clear" w:color="auto" w:fill="FFFFFF"/>
        </w:rPr>
      </w:pPr>
      <w:r>
        <w:rPr>
          <w:rFonts w:asciiTheme="minorEastAsia" w:hAnsiTheme="minorEastAsia" w:cs="Arial" w:hint="eastAsia"/>
          <w:color w:val="000000"/>
          <w:sz w:val="28"/>
          <w:szCs w:val="28"/>
          <w:shd w:val="clear" w:color="auto" w:fill="FFFFFF"/>
        </w:rPr>
        <w:t>八</w:t>
      </w:r>
      <w:r w:rsidRPr="00B073A8">
        <w:rPr>
          <w:rFonts w:asciiTheme="minorEastAsia" w:hAnsiTheme="minorEastAsia" w:cs="Arial" w:hint="eastAsia"/>
          <w:color w:val="000000"/>
          <w:sz w:val="28"/>
          <w:szCs w:val="28"/>
          <w:shd w:val="clear" w:color="auto" w:fill="FFFFFF"/>
        </w:rPr>
        <w:t>、关联交易存在的风险</w:t>
      </w:r>
      <w:bookmarkStart w:id="0" w:name="_GoBack"/>
      <w:bookmarkEnd w:id="0"/>
    </w:p>
    <w:p w:rsidR="00EC3D28" w:rsidRPr="00EC3D28" w:rsidRDefault="00EC3D28" w:rsidP="00EC3D28">
      <w:pPr>
        <w:spacing w:line="560" w:lineRule="exact"/>
        <w:ind w:firstLineChars="200" w:firstLine="560"/>
        <w:textAlignment w:val="baseline"/>
        <w:rPr>
          <w:rFonts w:asciiTheme="minorEastAsia" w:hAnsiTheme="minorEastAsia" w:cs="Arial"/>
          <w:color w:val="000000"/>
          <w:sz w:val="28"/>
          <w:szCs w:val="28"/>
          <w:shd w:val="clear" w:color="auto" w:fill="FFFFFF"/>
        </w:rPr>
      </w:pPr>
      <w:r w:rsidRPr="00EC3D28">
        <w:rPr>
          <w:rFonts w:asciiTheme="minorEastAsia" w:hAnsiTheme="minorEastAsia" w:cs="Arial" w:hint="eastAsia"/>
          <w:color w:val="000000"/>
          <w:sz w:val="28"/>
          <w:szCs w:val="28"/>
          <w:shd w:val="clear" w:color="auto" w:fill="FFFFFF"/>
        </w:rPr>
        <w:t>西北能化作为煤化工产品生产销售企业，其产品价格易受到宏观经济波动、外部市场需求及行业政策等因素影响，可能一定程度上影响此次租赁业务本金、租息的偿付。</w:t>
      </w:r>
    </w:p>
    <w:p w:rsidR="00A77DE5" w:rsidRPr="00B073A8" w:rsidRDefault="00A77DE5" w:rsidP="00A215AB">
      <w:pPr>
        <w:widowControl/>
        <w:spacing w:line="56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lastRenderedPageBreak/>
        <w:t>特此公告。</w:t>
      </w:r>
    </w:p>
    <w:p w:rsidR="00981BB2" w:rsidRPr="00B073A8" w:rsidRDefault="00981BB2" w:rsidP="00A215AB">
      <w:pPr>
        <w:widowControl/>
        <w:spacing w:line="560" w:lineRule="exact"/>
        <w:ind w:firstLineChars="200" w:firstLine="560"/>
        <w:jc w:val="right"/>
        <w:rPr>
          <w:rFonts w:asciiTheme="minorEastAsia" w:hAnsiTheme="minorEastAsia" w:cs="Arial"/>
          <w:color w:val="000000"/>
          <w:sz w:val="28"/>
          <w:szCs w:val="28"/>
          <w:shd w:val="clear" w:color="auto" w:fill="FFFFFF"/>
        </w:rPr>
      </w:pPr>
    </w:p>
    <w:p w:rsidR="00981BB2" w:rsidRPr="00B073A8" w:rsidRDefault="00981BB2" w:rsidP="00A215AB">
      <w:pPr>
        <w:widowControl/>
        <w:spacing w:line="560" w:lineRule="exact"/>
        <w:ind w:firstLineChars="200" w:firstLine="560"/>
        <w:jc w:val="right"/>
        <w:rPr>
          <w:rFonts w:asciiTheme="minorEastAsia" w:hAnsiTheme="minorEastAsia" w:cs="Arial"/>
          <w:color w:val="000000"/>
          <w:sz w:val="28"/>
          <w:szCs w:val="28"/>
          <w:shd w:val="clear" w:color="auto" w:fill="FFFFFF"/>
        </w:rPr>
      </w:pPr>
    </w:p>
    <w:p w:rsidR="00A77DE5" w:rsidRPr="00B073A8" w:rsidRDefault="00A215AB" w:rsidP="00A215AB">
      <w:pPr>
        <w:widowControl/>
        <w:spacing w:line="560" w:lineRule="exact"/>
        <w:ind w:firstLineChars="200" w:firstLine="560"/>
        <w:jc w:val="right"/>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安徽恒源煤电</w:t>
      </w:r>
      <w:r w:rsidR="00A77DE5" w:rsidRPr="00B073A8">
        <w:rPr>
          <w:rFonts w:asciiTheme="minorEastAsia" w:hAnsiTheme="minorEastAsia" w:cs="Arial" w:hint="eastAsia"/>
          <w:color w:val="000000"/>
          <w:sz w:val="28"/>
          <w:szCs w:val="28"/>
          <w:shd w:val="clear" w:color="auto" w:fill="FFFFFF"/>
        </w:rPr>
        <w:t>股份有限公司董事会</w:t>
      </w:r>
    </w:p>
    <w:p w:rsidR="00A77DE5" w:rsidRPr="00B073A8" w:rsidRDefault="00BE0598" w:rsidP="00BE0598">
      <w:pPr>
        <w:widowControl/>
        <w:spacing w:line="560" w:lineRule="exact"/>
        <w:ind w:right="560" w:firstLineChars="200" w:firstLine="560"/>
        <w:jc w:val="center"/>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 xml:space="preserve">                             </w:t>
      </w:r>
      <w:r w:rsidR="00A215AB" w:rsidRPr="00B073A8">
        <w:rPr>
          <w:rFonts w:asciiTheme="minorEastAsia" w:hAnsiTheme="minorEastAsia" w:cs="Arial" w:hint="eastAsia"/>
          <w:color w:val="000000"/>
          <w:sz w:val="28"/>
          <w:szCs w:val="28"/>
          <w:shd w:val="clear" w:color="auto" w:fill="FFFFFF"/>
        </w:rPr>
        <w:t>202</w:t>
      </w:r>
      <w:r w:rsidR="00EC3D28">
        <w:rPr>
          <w:rFonts w:asciiTheme="minorEastAsia" w:hAnsiTheme="minorEastAsia" w:cs="Arial" w:hint="eastAsia"/>
          <w:color w:val="000000"/>
          <w:sz w:val="28"/>
          <w:szCs w:val="28"/>
          <w:shd w:val="clear" w:color="auto" w:fill="FFFFFF"/>
        </w:rPr>
        <w:t>2</w:t>
      </w:r>
      <w:r w:rsidR="00A77DE5" w:rsidRPr="00B073A8">
        <w:rPr>
          <w:rFonts w:asciiTheme="minorEastAsia" w:hAnsiTheme="minorEastAsia" w:cs="Arial" w:hint="eastAsia"/>
          <w:color w:val="000000"/>
          <w:sz w:val="28"/>
          <w:szCs w:val="28"/>
          <w:shd w:val="clear" w:color="auto" w:fill="FFFFFF"/>
        </w:rPr>
        <w:t>年</w:t>
      </w:r>
      <w:r w:rsidR="00EC3D28">
        <w:rPr>
          <w:rFonts w:asciiTheme="minorEastAsia" w:hAnsiTheme="minorEastAsia" w:cs="Arial" w:hint="eastAsia"/>
          <w:color w:val="000000"/>
          <w:sz w:val="28"/>
          <w:szCs w:val="28"/>
          <w:shd w:val="clear" w:color="auto" w:fill="FFFFFF"/>
        </w:rPr>
        <w:t>4</w:t>
      </w:r>
      <w:r w:rsidR="00A77DE5" w:rsidRPr="00B073A8">
        <w:rPr>
          <w:rFonts w:asciiTheme="minorEastAsia" w:hAnsiTheme="minorEastAsia" w:cs="Arial" w:hint="eastAsia"/>
          <w:color w:val="000000"/>
          <w:sz w:val="28"/>
          <w:szCs w:val="28"/>
          <w:shd w:val="clear" w:color="auto" w:fill="FFFFFF"/>
        </w:rPr>
        <w:t>月</w:t>
      </w:r>
      <w:r w:rsidR="00EC3D28">
        <w:rPr>
          <w:rFonts w:asciiTheme="minorEastAsia" w:hAnsiTheme="minorEastAsia" w:cs="Arial" w:hint="eastAsia"/>
          <w:color w:val="000000"/>
          <w:sz w:val="28"/>
          <w:szCs w:val="28"/>
          <w:shd w:val="clear" w:color="auto" w:fill="FFFFFF"/>
        </w:rPr>
        <w:t>8</w:t>
      </w:r>
      <w:r w:rsidR="00A77DE5" w:rsidRPr="00B073A8">
        <w:rPr>
          <w:rFonts w:asciiTheme="minorEastAsia" w:hAnsiTheme="minorEastAsia" w:cs="Arial" w:hint="eastAsia"/>
          <w:color w:val="000000"/>
          <w:sz w:val="28"/>
          <w:szCs w:val="28"/>
          <w:shd w:val="clear" w:color="auto" w:fill="FFFFFF"/>
        </w:rPr>
        <w:t>日</w:t>
      </w:r>
    </w:p>
    <w:p w:rsidR="002E0775" w:rsidRDefault="002E0775"/>
    <w:sectPr w:rsidR="002E0775" w:rsidSect="002E07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E6D" w:rsidRDefault="00257E6D" w:rsidP="00A215AB">
      <w:r>
        <w:separator/>
      </w:r>
    </w:p>
  </w:endnote>
  <w:endnote w:type="continuationSeparator" w:id="1">
    <w:p w:rsidR="00257E6D" w:rsidRDefault="00257E6D" w:rsidP="00A215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E6D" w:rsidRDefault="00257E6D" w:rsidP="00A215AB">
      <w:r>
        <w:separator/>
      </w:r>
    </w:p>
  </w:footnote>
  <w:footnote w:type="continuationSeparator" w:id="1">
    <w:p w:rsidR="00257E6D" w:rsidRDefault="00257E6D" w:rsidP="00A21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7DE5"/>
    <w:rsid w:val="00002EF1"/>
    <w:rsid w:val="00020807"/>
    <w:rsid w:val="00021AFE"/>
    <w:rsid w:val="00025569"/>
    <w:rsid w:val="000255D6"/>
    <w:rsid w:val="00062BF3"/>
    <w:rsid w:val="000849A2"/>
    <w:rsid w:val="0009441C"/>
    <w:rsid w:val="0009708D"/>
    <w:rsid w:val="000A1698"/>
    <w:rsid w:val="000A4A47"/>
    <w:rsid w:val="000A53B5"/>
    <w:rsid w:val="000A71C5"/>
    <w:rsid w:val="000B0109"/>
    <w:rsid w:val="000D2F74"/>
    <w:rsid w:val="000D41F5"/>
    <w:rsid w:val="000D7C31"/>
    <w:rsid w:val="000E1F95"/>
    <w:rsid w:val="000E3240"/>
    <w:rsid w:val="000E495D"/>
    <w:rsid w:val="00100219"/>
    <w:rsid w:val="00107BA3"/>
    <w:rsid w:val="00110036"/>
    <w:rsid w:val="00112EBD"/>
    <w:rsid w:val="001249D2"/>
    <w:rsid w:val="00125345"/>
    <w:rsid w:val="00131545"/>
    <w:rsid w:val="001440C1"/>
    <w:rsid w:val="001472BD"/>
    <w:rsid w:val="00152838"/>
    <w:rsid w:val="00156781"/>
    <w:rsid w:val="001649C5"/>
    <w:rsid w:val="00170E00"/>
    <w:rsid w:val="00184D23"/>
    <w:rsid w:val="001922F6"/>
    <w:rsid w:val="00192851"/>
    <w:rsid w:val="00195DE9"/>
    <w:rsid w:val="0019644D"/>
    <w:rsid w:val="001974B8"/>
    <w:rsid w:val="001A641F"/>
    <w:rsid w:val="001C2986"/>
    <w:rsid w:val="001C4BD1"/>
    <w:rsid w:val="001C5034"/>
    <w:rsid w:val="001C5C2E"/>
    <w:rsid w:val="001C5E9D"/>
    <w:rsid w:val="001C7EC4"/>
    <w:rsid w:val="001D68DF"/>
    <w:rsid w:val="001E70EF"/>
    <w:rsid w:val="001F11B3"/>
    <w:rsid w:val="001F4A05"/>
    <w:rsid w:val="00204D76"/>
    <w:rsid w:val="00207609"/>
    <w:rsid w:val="002206E0"/>
    <w:rsid w:val="00227364"/>
    <w:rsid w:val="00230DE3"/>
    <w:rsid w:val="0023319E"/>
    <w:rsid w:val="002334AF"/>
    <w:rsid w:val="00240BAE"/>
    <w:rsid w:val="00254528"/>
    <w:rsid w:val="0025754F"/>
    <w:rsid w:val="00257E6D"/>
    <w:rsid w:val="00262F0D"/>
    <w:rsid w:val="002663CC"/>
    <w:rsid w:val="002729AB"/>
    <w:rsid w:val="00282447"/>
    <w:rsid w:val="002871E9"/>
    <w:rsid w:val="00291704"/>
    <w:rsid w:val="00296F9E"/>
    <w:rsid w:val="002B3E5E"/>
    <w:rsid w:val="002B7306"/>
    <w:rsid w:val="002C0923"/>
    <w:rsid w:val="002D4062"/>
    <w:rsid w:val="002E0775"/>
    <w:rsid w:val="003032CE"/>
    <w:rsid w:val="00304D7B"/>
    <w:rsid w:val="0031003E"/>
    <w:rsid w:val="00310F29"/>
    <w:rsid w:val="003123BE"/>
    <w:rsid w:val="00315099"/>
    <w:rsid w:val="0031737B"/>
    <w:rsid w:val="003306B4"/>
    <w:rsid w:val="003312AB"/>
    <w:rsid w:val="003314D2"/>
    <w:rsid w:val="00337D38"/>
    <w:rsid w:val="00341CAB"/>
    <w:rsid w:val="00360EC7"/>
    <w:rsid w:val="00370AD0"/>
    <w:rsid w:val="00376A42"/>
    <w:rsid w:val="00377236"/>
    <w:rsid w:val="00391073"/>
    <w:rsid w:val="003A026F"/>
    <w:rsid w:val="003A4F05"/>
    <w:rsid w:val="003A58CC"/>
    <w:rsid w:val="003A7440"/>
    <w:rsid w:val="003B01F1"/>
    <w:rsid w:val="003B3BB9"/>
    <w:rsid w:val="003D1B06"/>
    <w:rsid w:val="003D40FB"/>
    <w:rsid w:val="003D5B08"/>
    <w:rsid w:val="003E1AE6"/>
    <w:rsid w:val="003E43B1"/>
    <w:rsid w:val="003F3E65"/>
    <w:rsid w:val="003F4DC7"/>
    <w:rsid w:val="003F5F6C"/>
    <w:rsid w:val="00404F25"/>
    <w:rsid w:val="004057D5"/>
    <w:rsid w:val="00407580"/>
    <w:rsid w:val="00417EFE"/>
    <w:rsid w:val="0042007B"/>
    <w:rsid w:val="00420A6E"/>
    <w:rsid w:val="00424B50"/>
    <w:rsid w:val="0042547B"/>
    <w:rsid w:val="004275F6"/>
    <w:rsid w:val="004376A5"/>
    <w:rsid w:val="00440FBA"/>
    <w:rsid w:val="004427C2"/>
    <w:rsid w:val="004515A8"/>
    <w:rsid w:val="00454B33"/>
    <w:rsid w:val="0046472C"/>
    <w:rsid w:val="00465295"/>
    <w:rsid w:val="00484DEA"/>
    <w:rsid w:val="004976DF"/>
    <w:rsid w:val="004C7560"/>
    <w:rsid w:val="004D02D8"/>
    <w:rsid w:val="004D236B"/>
    <w:rsid w:val="004D7C9E"/>
    <w:rsid w:val="004E203A"/>
    <w:rsid w:val="004E35A6"/>
    <w:rsid w:val="00503E4F"/>
    <w:rsid w:val="005052F3"/>
    <w:rsid w:val="00507F9F"/>
    <w:rsid w:val="0051527E"/>
    <w:rsid w:val="00515E8D"/>
    <w:rsid w:val="005208F6"/>
    <w:rsid w:val="0052372A"/>
    <w:rsid w:val="00523E7E"/>
    <w:rsid w:val="00542F5D"/>
    <w:rsid w:val="0055046D"/>
    <w:rsid w:val="0056055F"/>
    <w:rsid w:val="00573607"/>
    <w:rsid w:val="005767E8"/>
    <w:rsid w:val="005779BC"/>
    <w:rsid w:val="00585970"/>
    <w:rsid w:val="00592232"/>
    <w:rsid w:val="00592918"/>
    <w:rsid w:val="005963B6"/>
    <w:rsid w:val="005A7938"/>
    <w:rsid w:val="005B014C"/>
    <w:rsid w:val="005B1CB4"/>
    <w:rsid w:val="005B4932"/>
    <w:rsid w:val="005C2C22"/>
    <w:rsid w:val="005D6BCA"/>
    <w:rsid w:val="005E75CB"/>
    <w:rsid w:val="005F1D9C"/>
    <w:rsid w:val="005F25BA"/>
    <w:rsid w:val="00601A19"/>
    <w:rsid w:val="00607D0B"/>
    <w:rsid w:val="00611FBA"/>
    <w:rsid w:val="00613924"/>
    <w:rsid w:val="00621721"/>
    <w:rsid w:val="00621A65"/>
    <w:rsid w:val="00631D26"/>
    <w:rsid w:val="0063350D"/>
    <w:rsid w:val="006377C0"/>
    <w:rsid w:val="006427FA"/>
    <w:rsid w:val="006508EE"/>
    <w:rsid w:val="006537EE"/>
    <w:rsid w:val="006540CD"/>
    <w:rsid w:val="006665EA"/>
    <w:rsid w:val="00667D47"/>
    <w:rsid w:val="00676678"/>
    <w:rsid w:val="00684E6D"/>
    <w:rsid w:val="00686127"/>
    <w:rsid w:val="00696095"/>
    <w:rsid w:val="006A5E72"/>
    <w:rsid w:val="006B064A"/>
    <w:rsid w:val="006E6238"/>
    <w:rsid w:val="006E6B0D"/>
    <w:rsid w:val="006F1FA6"/>
    <w:rsid w:val="006F2F55"/>
    <w:rsid w:val="007007DE"/>
    <w:rsid w:val="00702CFF"/>
    <w:rsid w:val="007061E6"/>
    <w:rsid w:val="00716B4B"/>
    <w:rsid w:val="00717969"/>
    <w:rsid w:val="00742E88"/>
    <w:rsid w:val="007531BF"/>
    <w:rsid w:val="00753CFF"/>
    <w:rsid w:val="007623AD"/>
    <w:rsid w:val="00770BE8"/>
    <w:rsid w:val="007769B3"/>
    <w:rsid w:val="00783310"/>
    <w:rsid w:val="00784AB9"/>
    <w:rsid w:val="00784B32"/>
    <w:rsid w:val="00791E2E"/>
    <w:rsid w:val="007A704E"/>
    <w:rsid w:val="007B1C1E"/>
    <w:rsid w:val="007B7584"/>
    <w:rsid w:val="007E3B60"/>
    <w:rsid w:val="007E4E87"/>
    <w:rsid w:val="00800CB2"/>
    <w:rsid w:val="008051F5"/>
    <w:rsid w:val="00807942"/>
    <w:rsid w:val="0082569A"/>
    <w:rsid w:val="00832B4C"/>
    <w:rsid w:val="00833D27"/>
    <w:rsid w:val="008440EA"/>
    <w:rsid w:val="00846F69"/>
    <w:rsid w:val="00847CD6"/>
    <w:rsid w:val="00851B6E"/>
    <w:rsid w:val="00855136"/>
    <w:rsid w:val="00857265"/>
    <w:rsid w:val="00871F8D"/>
    <w:rsid w:val="0088390E"/>
    <w:rsid w:val="00887026"/>
    <w:rsid w:val="008906E1"/>
    <w:rsid w:val="008A4318"/>
    <w:rsid w:val="008B67BB"/>
    <w:rsid w:val="008B765A"/>
    <w:rsid w:val="008C0F67"/>
    <w:rsid w:val="008D4362"/>
    <w:rsid w:val="008D4C5F"/>
    <w:rsid w:val="008E30C9"/>
    <w:rsid w:val="008E6885"/>
    <w:rsid w:val="00900846"/>
    <w:rsid w:val="00903C05"/>
    <w:rsid w:val="00904899"/>
    <w:rsid w:val="009074EF"/>
    <w:rsid w:val="00926E9E"/>
    <w:rsid w:val="00927B69"/>
    <w:rsid w:val="00927EEB"/>
    <w:rsid w:val="0093414E"/>
    <w:rsid w:val="00935FF5"/>
    <w:rsid w:val="0095447A"/>
    <w:rsid w:val="00956A40"/>
    <w:rsid w:val="0095764D"/>
    <w:rsid w:val="00957D58"/>
    <w:rsid w:val="009639C4"/>
    <w:rsid w:val="00964847"/>
    <w:rsid w:val="00970114"/>
    <w:rsid w:val="0097110E"/>
    <w:rsid w:val="00977928"/>
    <w:rsid w:val="00980F31"/>
    <w:rsid w:val="00981BB2"/>
    <w:rsid w:val="00990E28"/>
    <w:rsid w:val="0099336F"/>
    <w:rsid w:val="00997071"/>
    <w:rsid w:val="00997D13"/>
    <w:rsid w:val="009C2C92"/>
    <w:rsid w:val="009C7F13"/>
    <w:rsid w:val="009D24AC"/>
    <w:rsid w:val="009D7A03"/>
    <w:rsid w:val="009E2949"/>
    <w:rsid w:val="009F2C09"/>
    <w:rsid w:val="009F5D34"/>
    <w:rsid w:val="009F63E3"/>
    <w:rsid w:val="00A005F9"/>
    <w:rsid w:val="00A10DBB"/>
    <w:rsid w:val="00A14710"/>
    <w:rsid w:val="00A16362"/>
    <w:rsid w:val="00A215AB"/>
    <w:rsid w:val="00A22D69"/>
    <w:rsid w:val="00A30894"/>
    <w:rsid w:val="00A33D30"/>
    <w:rsid w:val="00A47A34"/>
    <w:rsid w:val="00A5604C"/>
    <w:rsid w:val="00A601AC"/>
    <w:rsid w:val="00A65C4C"/>
    <w:rsid w:val="00A75699"/>
    <w:rsid w:val="00A76D89"/>
    <w:rsid w:val="00A77DE5"/>
    <w:rsid w:val="00A83C95"/>
    <w:rsid w:val="00A8501D"/>
    <w:rsid w:val="00A93E6C"/>
    <w:rsid w:val="00A9708A"/>
    <w:rsid w:val="00AA4228"/>
    <w:rsid w:val="00AA49FF"/>
    <w:rsid w:val="00AA7784"/>
    <w:rsid w:val="00AB13A8"/>
    <w:rsid w:val="00AB64BF"/>
    <w:rsid w:val="00AC1AD3"/>
    <w:rsid w:val="00AC7348"/>
    <w:rsid w:val="00AD3397"/>
    <w:rsid w:val="00AE1CC0"/>
    <w:rsid w:val="00AE2A54"/>
    <w:rsid w:val="00AE48C4"/>
    <w:rsid w:val="00AF7757"/>
    <w:rsid w:val="00B04BE2"/>
    <w:rsid w:val="00B073A8"/>
    <w:rsid w:val="00B07A3E"/>
    <w:rsid w:val="00B107C1"/>
    <w:rsid w:val="00B23B53"/>
    <w:rsid w:val="00B26D4B"/>
    <w:rsid w:val="00B3070B"/>
    <w:rsid w:val="00B36B13"/>
    <w:rsid w:val="00B45E70"/>
    <w:rsid w:val="00B5734F"/>
    <w:rsid w:val="00B5759D"/>
    <w:rsid w:val="00B600DE"/>
    <w:rsid w:val="00B65AA4"/>
    <w:rsid w:val="00B737E6"/>
    <w:rsid w:val="00B771AA"/>
    <w:rsid w:val="00B83210"/>
    <w:rsid w:val="00B9112F"/>
    <w:rsid w:val="00B94FBB"/>
    <w:rsid w:val="00BA1F4F"/>
    <w:rsid w:val="00BA6A27"/>
    <w:rsid w:val="00BB1B67"/>
    <w:rsid w:val="00BC3769"/>
    <w:rsid w:val="00BD5512"/>
    <w:rsid w:val="00BD75A1"/>
    <w:rsid w:val="00BE0598"/>
    <w:rsid w:val="00BE0AFC"/>
    <w:rsid w:val="00BE25A6"/>
    <w:rsid w:val="00BE2F58"/>
    <w:rsid w:val="00BF5828"/>
    <w:rsid w:val="00C1730E"/>
    <w:rsid w:val="00C23BEE"/>
    <w:rsid w:val="00C24C29"/>
    <w:rsid w:val="00C25C80"/>
    <w:rsid w:val="00C33A6E"/>
    <w:rsid w:val="00C3507D"/>
    <w:rsid w:val="00C36D85"/>
    <w:rsid w:val="00C77441"/>
    <w:rsid w:val="00C846A0"/>
    <w:rsid w:val="00C93EE5"/>
    <w:rsid w:val="00CA7326"/>
    <w:rsid w:val="00CB6309"/>
    <w:rsid w:val="00CC3194"/>
    <w:rsid w:val="00CD3762"/>
    <w:rsid w:val="00CD6CC6"/>
    <w:rsid w:val="00CE19E9"/>
    <w:rsid w:val="00CE4619"/>
    <w:rsid w:val="00CE666D"/>
    <w:rsid w:val="00CF1645"/>
    <w:rsid w:val="00CF32D5"/>
    <w:rsid w:val="00CF4D8A"/>
    <w:rsid w:val="00D10814"/>
    <w:rsid w:val="00D10F6E"/>
    <w:rsid w:val="00D1537C"/>
    <w:rsid w:val="00D22D1E"/>
    <w:rsid w:val="00D3058C"/>
    <w:rsid w:val="00D357E2"/>
    <w:rsid w:val="00D37349"/>
    <w:rsid w:val="00D45B30"/>
    <w:rsid w:val="00D46F43"/>
    <w:rsid w:val="00D547DF"/>
    <w:rsid w:val="00D614CF"/>
    <w:rsid w:val="00D701E1"/>
    <w:rsid w:val="00D72A4C"/>
    <w:rsid w:val="00D75B98"/>
    <w:rsid w:val="00D80045"/>
    <w:rsid w:val="00DA1EEA"/>
    <w:rsid w:val="00DA72A3"/>
    <w:rsid w:val="00DB2524"/>
    <w:rsid w:val="00DC5BD0"/>
    <w:rsid w:val="00DD465D"/>
    <w:rsid w:val="00DE0268"/>
    <w:rsid w:val="00DE2CB2"/>
    <w:rsid w:val="00DF2F2D"/>
    <w:rsid w:val="00DF4377"/>
    <w:rsid w:val="00E17B48"/>
    <w:rsid w:val="00E2086F"/>
    <w:rsid w:val="00E249E3"/>
    <w:rsid w:val="00E44ACF"/>
    <w:rsid w:val="00E457F3"/>
    <w:rsid w:val="00E51C2D"/>
    <w:rsid w:val="00E57CE3"/>
    <w:rsid w:val="00E82061"/>
    <w:rsid w:val="00E82A4E"/>
    <w:rsid w:val="00E91A9C"/>
    <w:rsid w:val="00E923F5"/>
    <w:rsid w:val="00E93D0D"/>
    <w:rsid w:val="00E97D1A"/>
    <w:rsid w:val="00EA57F9"/>
    <w:rsid w:val="00EA5B0A"/>
    <w:rsid w:val="00EA6843"/>
    <w:rsid w:val="00EC199E"/>
    <w:rsid w:val="00EC24FC"/>
    <w:rsid w:val="00EC31B7"/>
    <w:rsid w:val="00EC33E9"/>
    <w:rsid w:val="00EC3D28"/>
    <w:rsid w:val="00ED19B4"/>
    <w:rsid w:val="00EE5901"/>
    <w:rsid w:val="00EF58E2"/>
    <w:rsid w:val="00F03EF4"/>
    <w:rsid w:val="00F07AC7"/>
    <w:rsid w:val="00F07F63"/>
    <w:rsid w:val="00F10F81"/>
    <w:rsid w:val="00F1644D"/>
    <w:rsid w:val="00F17C5A"/>
    <w:rsid w:val="00F311CB"/>
    <w:rsid w:val="00F50973"/>
    <w:rsid w:val="00F52A64"/>
    <w:rsid w:val="00F55141"/>
    <w:rsid w:val="00F5541C"/>
    <w:rsid w:val="00F55572"/>
    <w:rsid w:val="00F66CCA"/>
    <w:rsid w:val="00F90887"/>
    <w:rsid w:val="00FA0EB6"/>
    <w:rsid w:val="00FA6284"/>
    <w:rsid w:val="00FB05E9"/>
    <w:rsid w:val="00FB4FD6"/>
    <w:rsid w:val="00FB7F06"/>
    <w:rsid w:val="00FC04CD"/>
    <w:rsid w:val="00FC3EEF"/>
    <w:rsid w:val="00FC5194"/>
    <w:rsid w:val="00FC74A1"/>
    <w:rsid w:val="00FF0F71"/>
    <w:rsid w:val="00FF1B56"/>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AB"/>
    <w:rPr>
      <w:rFonts w:ascii="Times New Roman" w:eastAsia="宋体" w:hAnsi="Times New Roman" w:cs="Times New Roman"/>
      <w:sz w:val="18"/>
      <w:szCs w:val="18"/>
    </w:rPr>
  </w:style>
  <w:style w:type="paragraph" w:styleId="a4">
    <w:name w:val="footer"/>
    <w:basedOn w:val="a"/>
    <w:link w:val="Char0"/>
    <w:uiPriority w:val="99"/>
    <w:unhideWhenUsed/>
    <w:rsid w:val="00A215AB"/>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AB"/>
    <w:rPr>
      <w:rFonts w:ascii="Times New Roman" w:eastAsia="宋体" w:hAnsi="Times New Roman" w:cs="Times New Roman"/>
      <w:sz w:val="18"/>
      <w:szCs w:val="18"/>
    </w:rPr>
  </w:style>
  <w:style w:type="table" w:styleId="a5">
    <w:name w:val="Table Grid"/>
    <w:basedOn w:val="a1"/>
    <w:uiPriority w:val="39"/>
    <w:rsid w:val="00A215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B6F9-F765-42D3-99FD-AAF2EF6E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5</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周钰</cp:lastModifiedBy>
  <cp:revision>53</cp:revision>
  <dcterms:created xsi:type="dcterms:W3CDTF">2021-01-04T09:32:00Z</dcterms:created>
  <dcterms:modified xsi:type="dcterms:W3CDTF">2022-04-07T03:29:00Z</dcterms:modified>
</cp:coreProperties>
</file>