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437" w:rsidRPr="00B54437" w:rsidRDefault="00B54437" w:rsidP="00B54437">
      <w:pPr>
        <w:wordWrap w:val="0"/>
        <w:ind w:right="848"/>
        <w:jc w:val="center"/>
        <w:rPr>
          <w:rFonts w:ascii="宋体" w:eastAsia="宋体" w:hAnsi="宋体" w:cs="宋体"/>
          <w:b/>
          <w:bCs/>
          <w:sz w:val="24"/>
          <w:szCs w:val="24"/>
        </w:rPr>
      </w:pPr>
      <w:r w:rsidRPr="00B54437">
        <w:rPr>
          <w:rFonts w:ascii="宋体" w:eastAsia="宋体" w:hAnsi="宋体" w:cs="宋体" w:hint="eastAsia"/>
          <w:b/>
          <w:bCs/>
          <w:sz w:val="24"/>
          <w:szCs w:val="24"/>
        </w:rPr>
        <w:t>证券代码：</w:t>
      </w:r>
      <w:r w:rsidRPr="00B54437">
        <w:rPr>
          <w:rFonts w:ascii="宋体" w:eastAsia="宋体" w:hAnsi="宋体" w:cs="宋体"/>
          <w:b/>
          <w:bCs/>
          <w:sz w:val="24"/>
          <w:szCs w:val="24"/>
        </w:rPr>
        <w:t xml:space="preserve">600971      </w:t>
      </w:r>
      <w:r w:rsidRPr="00B54437">
        <w:rPr>
          <w:rFonts w:ascii="宋体" w:eastAsia="宋体" w:hAnsi="宋体" w:cs="宋体" w:hint="eastAsia"/>
          <w:b/>
          <w:bCs/>
          <w:sz w:val="24"/>
          <w:szCs w:val="24"/>
        </w:rPr>
        <w:t>证券简称：恒源煤电</w:t>
      </w:r>
      <w:r w:rsidRPr="00B54437">
        <w:rPr>
          <w:rFonts w:ascii="宋体" w:eastAsia="宋体" w:hAnsi="宋体" w:cs="宋体"/>
          <w:b/>
          <w:bCs/>
          <w:sz w:val="24"/>
          <w:szCs w:val="24"/>
        </w:rPr>
        <w:t xml:space="preserve">  </w:t>
      </w:r>
      <w:r w:rsidRPr="00B54437">
        <w:rPr>
          <w:rFonts w:ascii="宋体" w:eastAsia="宋体" w:hAnsi="宋体" w:cs="宋体" w:hint="eastAsia"/>
          <w:b/>
          <w:bCs/>
          <w:sz w:val="24"/>
          <w:szCs w:val="24"/>
        </w:rPr>
        <w:t xml:space="preserve"> </w:t>
      </w:r>
      <w:r w:rsidRPr="00B54437">
        <w:rPr>
          <w:rFonts w:ascii="宋体" w:eastAsia="宋体" w:hAnsi="宋体" w:cs="宋体"/>
          <w:b/>
          <w:bCs/>
          <w:sz w:val="24"/>
          <w:szCs w:val="24"/>
        </w:rPr>
        <w:t xml:space="preserve">  </w:t>
      </w:r>
      <w:r w:rsidRPr="00B54437">
        <w:rPr>
          <w:rFonts w:ascii="宋体" w:eastAsia="宋体" w:hAnsi="宋体" w:cs="宋体" w:hint="eastAsia"/>
          <w:b/>
          <w:bCs/>
          <w:sz w:val="24"/>
          <w:szCs w:val="24"/>
        </w:rPr>
        <w:t>公告编号：</w:t>
      </w:r>
      <w:r w:rsidRPr="00B54437">
        <w:rPr>
          <w:rFonts w:ascii="宋体" w:eastAsia="宋体" w:hAnsi="宋体" w:cs="宋体"/>
          <w:b/>
          <w:bCs/>
          <w:sz w:val="24"/>
          <w:szCs w:val="24"/>
        </w:rPr>
        <w:t>20</w:t>
      </w:r>
      <w:r>
        <w:rPr>
          <w:rFonts w:ascii="宋体" w:eastAsia="宋体" w:hAnsi="宋体" w:cs="宋体" w:hint="eastAsia"/>
          <w:b/>
          <w:bCs/>
          <w:sz w:val="24"/>
          <w:szCs w:val="24"/>
        </w:rPr>
        <w:t>20</w:t>
      </w:r>
      <w:r w:rsidRPr="00B54437">
        <w:rPr>
          <w:rFonts w:ascii="宋体" w:eastAsia="宋体" w:hAnsi="宋体" w:cs="宋体"/>
          <w:b/>
          <w:bCs/>
          <w:sz w:val="24"/>
          <w:szCs w:val="24"/>
        </w:rPr>
        <w:t>-</w:t>
      </w:r>
      <w:r w:rsidRPr="00B54437">
        <w:rPr>
          <w:rFonts w:ascii="宋体" w:eastAsia="宋体" w:hAnsi="宋体" w:cs="宋体" w:hint="eastAsia"/>
          <w:b/>
          <w:bCs/>
          <w:sz w:val="24"/>
          <w:szCs w:val="24"/>
        </w:rPr>
        <w:t>0</w:t>
      </w:r>
      <w:r>
        <w:rPr>
          <w:rFonts w:ascii="宋体" w:eastAsia="宋体" w:hAnsi="宋体" w:cs="宋体" w:hint="eastAsia"/>
          <w:b/>
          <w:bCs/>
          <w:sz w:val="24"/>
          <w:szCs w:val="24"/>
        </w:rPr>
        <w:t>15</w:t>
      </w:r>
    </w:p>
    <w:p w:rsidR="00B54437" w:rsidRPr="00B54437" w:rsidRDefault="00B54437" w:rsidP="00B54437">
      <w:pPr>
        <w:spacing w:line="360" w:lineRule="auto"/>
        <w:rPr>
          <w:rFonts w:ascii="Times New Roman" w:eastAsia="黑体" w:hAnsi="Times New Roman" w:cs="Times New Roman" w:hint="eastAsia"/>
          <w:b/>
          <w:color w:val="FF0000"/>
          <w:sz w:val="30"/>
          <w:szCs w:val="30"/>
        </w:rPr>
      </w:pPr>
    </w:p>
    <w:p w:rsidR="00B54437" w:rsidRPr="00B54437" w:rsidRDefault="00B54437" w:rsidP="00B54437">
      <w:pPr>
        <w:spacing w:line="360" w:lineRule="auto"/>
        <w:jc w:val="center"/>
        <w:rPr>
          <w:rFonts w:ascii="Times New Roman" w:eastAsia="黑体" w:hAnsi="Times New Roman" w:cs="Times New Roman" w:hint="eastAsia"/>
          <w:b/>
          <w:color w:val="FF0000"/>
          <w:sz w:val="36"/>
          <w:szCs w:val="36"/>
        </w:rPr>
      </w:pPr>
      <w:r w:rsidRPr="00B54437">
        <w:rPr>
          <w:rFonts w:ascii="Times New Roman" w:eastAsia="黑体" w:hAnsi="Times New Roman" w:cs="Times New Roman" w:hint="eastAsia"/>
          <w:b/>
          <w:color w:val="FF0000"/>
          <w:sz w:val="36"/>
          <w:szCs w:val="36"/>
        </w:rPr>
        <w:t>安徽恒源煤电股份有限公司</w:t>
      </w:r>
    </w:p>
    <w:p w:rsidR="00B54437" w:rsidRPr="00B54437" w:rsidRDefault="00B54437" w:rsidP="00B54437">
      <w:pPr>
        <w:spacing w:line="360" w:lineRule="auto"/>
        <w:jc w:val="center"/>
        <w:rPr>
          <w:rFonts w:ascii="Times New Roman" w:eastAsia="黑体" w:hAnsi="Times New Roman" w:cs="Times New Roman" w:hint="eastAsia"/>
          <w:b/>
          <w:color w:val="FF0000"/>
          <w:sz w:val="36"/>
          <w:szCs w:val="36"/>
        </w:rPr>
      </w:pPr>
      <w:r w:rsidRPr="00B54437">
        <w:rPr>
          <w:rFonts w:ascii="Times New Roman" w:eastAsia="黑体" w:hAnsi="Times New Roman" w:cs="Times New Roman" w:hint="eastAsia"/>
          <w:b/>
          <w:color w:val="FF0000"/>
          <w:sz w:val="36"/>
          <w:szCs w:val="36"/>
        </w:rPr>
        <w:t>第</w:t>
      </w:r>
      <w:r>
        <w:rPr>
          <w:rFonts w:ascii="Times New Roman" w:eastAsia="黑体" w:hAnsi="Times New Roman" w:cs="Times New Roman" w:hint="eastAsia"/>
          <w:b/>
          <w:color w:val="FF0000"/>
          <w:sz w:val="36"/>
          <w:szCs w:val="36"/>
        </w:rPr>
        <w:t>七</w:t>
      </w:r>
      <w:r w:rsidRPr="00B54437">
        <w:rPr>
          <w:rFonts w:ascii="Times New Roman" w:eastAsia="黑体" w:hAnsi="Times New Roman" w:cs="Times New Roman" w:hint="eastAsia"/>
          <w:b/>
          <w:color w:val="FF0000"/>
          <w:sz w:val="36"/>
          <w:szCs w:val="36"/>
        </w:rPr>
        <w:t>届监事会第</w:t>
      </w:r>
      <w:r>
        <w:rPr>
          <w:rFonts w:ascii="Times New Roman" w:eastAsia="黑体" w:hAnsi="Times New Roman" w:cs="Times New Roman" w:hint="eastAsia"/>
          <w:b/>
          <w:color w:val="FF0000"/>
          <w:sz w:val="36"/>
          <w:szCs w:val="36"/>
        </w:rPr>
        <w:t>三</w:t>
      </w:r>
      <w:r w:rsidRPr="00B54437">
        <w:rPr>
          <w:rFonts w:ascii="Times New Roman" w:eastAsia="黑体" w:hAnsi="Times New Roman" w:cs="Times New Roman" w:hint="eastAsia"/>
          <w:b/>
          <w:color w:val="FF0000"/>
          <w:sz w:val="36"/>
          <w:szCs w:val="36"/>
        </w:rPr>
        <w:t>次会议决议公告</w:t>
      </w:r>
    </w:p>
    <w:p w:rsidR="00B54437" w:rsidRPr="00B54437" w:rsidRDefault="00B54437" w:rsidP="00B54437">
      <w:pPr>
        <w:autoSpaceDE w:val="0"/>
        <w:autoSpaceDN w:val="0"/>
        <w:adjustRightInd w:val="0"/>
        <w:snapToGrid w:val="0"/>
        <w:ind w:right="357"/>
        <w:jc w:val="center"/>
        <w:rPr>
          <w:rFonts w:ascii="黑体" w:eastAsia="黑体" w:hAnsi="宋体" w:cs="Times New Roman" w:hint="eastAsia"/>
          <w:sz w:val="18"/>
          <w:szCs w:val="18"/>
        </w:rPr>
      </w:pPr>
    </w:p>
    <w:p w:rsidR="00B54437" w:rsidRPr="00B54437" w:rsidRDefault="00B54437" w:rsidP="00B54437">
      <w:pPr>
        <w:spacing w:line="360" w:lineRule="auto"/>
        <w:ind w:firstLineChars="200" w:firstLine="560"/>
        <w:rPr>
          <w:rFonts w:ascii="Times New Roman" w:eastAsia="楷体_GB2312" w:hAnsi="Times New Roman" w:cs="Times New Roman"/>
          <w:sz w:val="28"/>
          <w:szCs w:val="20"/>
        </w:rPr>
      </w:pPr>
      <w:r w:rsidRPr="00B54437">
        <w:rPr>
          <w:rFonts w:ascii="Times New Roman" w:eastAsia="楷体_GB2312" w:hAnsi="Times New Roman" w:cs="Times New Roman"/>
          <w:sz w:val="28"/>
          <w:szCs w:val="20"/>
        </w:rPr>
        <w:t>本公司</w:t>
      </w:r>
      <w:r w:rsidRPr="00B54437">
        <w:rPr>
          <w:rFonts w:ascii="Times New Roman" w:eastAsia="楷体_GB2312" w:hAnsi="Times New Roman" w:cs="Times New Roman" w:hint="eastAsia"/>
          <w:sz w:val="28"/>
          <w:szCs w:val="20"/>
        </w:rPr>
        <w:t>监事会</w:t>
      </w:r>
      <w:r w:rsidRPr="00B54437">
        <w:rPr>
          <w:rFonts w:ascii="Times New Roman" w:eastAsia="楷体_GB2312" w:hAnsi="Times New Roman" w:cs="Times New Roman"/>
          <w:sz w:val="28"/>
          <w:szCs w:val="20"/>
        </w:rPr>
        <w:t>及全体</w:t>
      </w:r>
      <w:r w:rsidRPr="00B54437">
        <w:rPr>
          <w:rFonts w:ascii="Times New Roman" w:eastAsia="楷体_GB2312" w:hAnsi="Times New Roman" w:cs="Times New Roman" w:hint="eastAsia"/>
          <w:sz w:val="28"/>
          <w:szCs w:val="20"/>
        </w:rPr>
        <w:t>监事</w:t>
      </w:r>
      <w:r w:rsidRPr="00B54437">
        <w:rPr>
          <w:rFonts w:ascii="Times New Roman" w:eastAsia="楷体_GB2312" w:hAnsi="Times New Roman" w:cs="Times New Roman"/>
          <w:sz w:val="28"/>
          <w:szCs w:val="20"/>
        </w:rPr>
        <w:t>保证本公告内容不存在任何虚假记载、误导性陈述或者重大遗漏，并对其内容的真实性、准确性和完整性承担个别及连带责任。</w:t>
      </w:r>
    </w:p>
    <w:p w:rsidR="00145EC0" w:rsidRPr="00B54437" w:rsidRDefault="00145EC0" w:rsidP="00B54437">
      <w:pPr>
        <w:spacing w:line="520" w:lineRule="exact"/>
        <w:ind w:firstLineChars="200" w:firstLine="560"/>
        <w:rPr>
          <w:rFonts w:ascii="宋体" w:eastAsia="宋体" w:hAnsi="宋体" w:cs="Times New Roman"/>
          <w:sz w:val="28"/>
          <w:szCs w:val="24"/>
        </w:rPr>
      </w:pPr>
    </w:p>
    <w:p w:rsidR="00145EC0" w:rsidRPr="00F17138"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安徽恒源</w:t>
      </w:r>
      <w:r w:rsidRPr="00F17138">
        <w:rPr>
          <w:rFonts w:ascii="宋体" w:eastAsia="宋体" w:hAnsi="宋体" w:cs="Times New Roman"/>
          <w:sz w:val="28"/>
          <w:szCs w:val="24"/>
        </w:rPr>
        <w:t>煤电股份有限公司</w:t>
      </w:r>
      <w:r w:rsidRPr="00F17138">
        <w:rPr>
          <w:rFonts w:ascii="宋体" w:eastAsia="宋体" w:hAnsi="宋体" w:cs="Times New Roman" w:hint="eastAsia"/>
          <w:sz w:val="28"/>
          <w:szCs w:val="24"/>
        </w:rPr>
        <w:t>（以下简称“公司”）</w:t>
      </w:r>
      <w:r w:rsidRPr="00F17138">
        <w:rPr>
          <w:rFonts w:ascii="宋体" w:eastAsia="宋体" w:hAnsi="宋体" w:cs="Times New Roman"/>
          <w:sz w:val="28"/>
          <w:szCs w:val="24"/>
        </w:rPr>
        <w:t>第</w:t>
      </w:r>
      <w:r>
        <w:rPr>
          <w:rFonts w:ascii="宋体" w:eastAsia="宋体" w:hAnsi="宋体" w:cs="Times New Roman" w:hint="eastAsia"/>
          <w:sz w:val="28"/>
          <w:szCs w:val="24"/>
        </w:rPr>
        <w:t>七</w:t>
      </w:r>
      <w:r w:rsidRPr="00F17138">
        <w:rPr>
          <w:rFonts w:ascii="宋体" w:eastAsia="宋体" w:hAnsi="宋体" w:cs="Times New Roman"/>
          <w:sz w:val="28"/>
          <w:szCs w:val="24"/>
        </w:rPr>
        <w:t>届</w:t>
      </w:r>
      <w:r>
        <w:rPr>
          <w:rFonts w:ascii="宋体" w:eastAsia="宋体" w:hAnsi="宋体" w:cs="Times New Roman" w:hint="eastAsia"/>
          <w:sz w:val="28"/>
          <w:szCs w:val="24"/>
        </w:rPr>
        <w:t>监事会</w:t>
      </w:r>
      <w:r w:rsidRPr="00F17138">
        <w:rPr>
          <w:rFonts w:ascii="宋体" w:eastAsia="宋体" w:hAnsi="宋体" w:cs="Times New Roman"/>
          <w:sz w:val="28"/>
          <w:szCs w:val="24"/>
        </w:rPr>
        <w:t>第</w:t>
      </w:r>
      <w:r>
        <w:rPr>
          <w:rFonts w:ascii="宋体" w:eastAsia="宋体" w:hAnsi="宋体" w:cs="Times New Roman" w:hint="eastAsia"/>
          <w:sz w:val="28"/>
          <w:szCs w:val="24"/>
        </w:rPr>
        <w:t>三</w:t>
      </w:r>
      <w:r w:rsidRPr="00F17138">
        <w:rPr>
          <w:rFonts w:ascii="宋体" w:eastAsia="宋体" w:hAnsi="宋体" w:cs="Times New Roman"/>
          <w:sz w:val="28"/>
          <w:szCs w:val="24"/>
        </w:rPr>
        <w:t>次会议于20</w:t>
      </w:r>
      <w:r>
        <w:rPr>
          <w:rFonts w:ascii="宋体" w:eastAsia="宋体" w:hAnsi="宋体" w:cs="Times New Roman" w:hint="eastAsia"/>
          <w:sz w:val="28"/>
          <w:szCs w:val="24"/>
        </w:rPr>
        <w:t>20</w:t>
      </w:r>
      <w:r w:rsidRPr="00F17138">
        <w:rPr>
          <w:rFonts w:ascii="宋体" w:eastAsia="宋体" w:hAnsi="宋体" w:cs="Times New Roman"/>
          <w:sz w:val="28"/>
          <w:szCs w:val="24"/>
        </w:rPr>
        <w:t>年</w:t>
      </w:r>
      <w:r>
        <w:rPr>
          <w:rFonts w:ascii="宋体" w:eastAsia="宋体" w:hAnsi="宋体" w:cs="Times New Roman" w:hint="eastAsia"/>
          <w:sz w:val="28"/>
          <w:szCs w:val="24"/>
        </w:rPr>
        <w:t>4</w:t>
      </w:r>
      <w:r w:rsidRPr="00F17138">
        <w:rPr>
          <w:rFonts w:ascii="宋体" w:eastAsia="宋体" w:hAnsi="宋体" w:cs="Times New Roman"/>
          <w:sz w:val="28"/>
          <w:szCs w:val="24"/>
        </w:rPr>
        <w:t>月</w:t>
      </w:r>
      <w:r w:rsidRPr="00F17138">
        <w:rPr>
          <w:rFonts w:ascii="宋体" w:eastAsia="宋体" w:hAnsi="宋体" w:cs="Times New Roman" w:hint="eastAsia"/>
          <w:sz w:val="28"/>
          <w:szCs w:val="24"/>
        </w:rPr>
        <w:t>1</w:t>
      </w:r>
      <w:r>
        <w:rPr>
          <w:rFonts w:ascii="宋体" w:eastAsia="宋体" w:hAnsi="宋体" w:cs="Times New Roman" w:hint="eastAsia"/>
          <w:sz w:val="28"/>
          <w:szCs w:val="24"/>
        </w:rPr>
        <w:t>4</w:t>
      </w:r>
      <w:r w:rsidRPr="00F17138">
        <w:rPr>
          <w:rFonts w:ascii="宋体" w:eastAsia="宋体" w:hAnsi="宋体" w:cs="Times New Roman"/>
          <w:sz w:val="28"/>
          <w:szCs w:val="24"/>
        </w:rPr>
        <w:t>日</w:t>
      </w:r>
      <w:r w:rsidRPr="00F17138">
        <w:rPr>
          <w:rFonts w:ascii="宋体" w:eastAsia="宋体" w:hAnsi="宋体" w:cs="Times New Roman" w:hint="eastAsia"/>
          <w:sz w:val="28"/>
          <w:szCs w:val="24"/>
        </w:rPr>
        <w:t>以电子邮件、电话确认方式发出，会议于</w:t>
      </w:r>
      <w:r>
        <w:rPr>
          <w:rFonts w:ascii="宋体" w:eastAsia="宋体" w:hAnsi="宋体" w:cs="Times New Roman" w:hint="eastAsia"/>
          <w:sz w:val="28"/>
          <w:szCs w:val="24"/>
        </w:rPr>
        <w:t>4</w:t>
      </w:r>
      <w:r w:rsidRPr="00F17138">
        <w:rPr>
          <w:rFonts w:ascii="宋体" w:eastAsia="宋体" w:hAnsi="宋体" w:cs="Times New Roman" w:hint="eastAsia"/>
          <w:sz w:val="28"/>
          <w:szCs w:val="24"/>
        </w:rPr>
        <w:t>月</w:t>
      </w:r>
      <w:r>
        <w:rPr>
          <w:rFonts w:ascii="宋体" w:eastAsia="宋体" w:hAnsi="宋体" w:cs="Times New Roman" w:hint="eastAsia"/>
          <w:sz w:val="28"/>
          <w:szCs w:val="24"/>
        </w:rPr>
        <w:t>24</w:t>
      </w:r>
      <w:r w:rsidRPr="00F17138">
        <w:rPr>
          <w:rFonts w:ascii="宋体" w:eastAsia="宋体" w:hAnsi="宋体" w:cs="Times New Roman" w:hint="eastAsia"/>
          <w:sz w:val="28"/>
          <w:szCs w:val="24"/>
        </w:rPr>
        <w:t>日在公司</w:t>
      </w:r>
      <w:r w:rsidR="00C8524E">
        <w:rPr>
          <w:rFonts w:ascii="宋体" w:eastAsia="宋体" w:hAnsi="宋体" w:cs="Times New Roman" w:hint="eastAsia"/>
          <w:sz w:val="28"/>
          <w:szCs w:val="24"/>
        </w:rPr>
        <w:t>八</w:t>
      </w:r>
      <w:bookmarkStart w:id="0" w:name="_GoBack"/>
      <w:bookmarkEnd w:id="0"/>
      <w:r w:rsidRPr="00F17138">
        <w:rPr>
          <w:rFonts w:ascii="宋体" w:eastAsia="宋体" w:hAnsi="宋体" w:cs="Times New Roman" w:hint="eastAsia"/>
          <w:sz w:val="28"/>
          <w:szCs w:val="24"/>
        </w:rPr>
        <w:t>楼会议室</w:t>
      </w:r>
      <w:r w:rsidRPr="00F17138">
        <w:rPr>
          <w:rFonts w:ascii="宋体" w:eastAsia="宋体" w:hAnsi="宋体" w:cs="Times New Roman"/>
          <w:sz w:val="28"/>
          <w:szCs w:val="24"/>
        </w:rPr>
        <w:t>召开</w:t>
      </w:r>
      <w:r w:rsidRPr="00F17138">
        <w:rPr>
          <w:rFonts w:ascii="宋体" w:eastAsia="宋体" w:hAnsi="宋体" w:cs="Times New Roman" w:hint="eastAsia"/>
          <w:sz w:val="28"/>
          <w:szCs w:val="24"/>
        </w:rPr>
        <w:t>。会议应到</w:t>
      </w:r>
      <w:r>
        <w:rPr>
          <w:rFonts w:ascii="宋体" w:eastAsia="宋体" w:hAnsi="宋体" w:cs="Times New Roman" w:hint="eastAsia"/>
          <w:sz w:val="28"/>
          <w:szCs w:val="24"/>
        </w:rPr>
        <w:t>监事5</w:t>
      </w:r>
      <w:r w:rsidRPr="00F17138">
        <w:rPr>
          <w:rFonts w:ascii="宋体" w:eastAsia="宋体" w:hAnsi="宋体" w:cs="Times New Roman" w:hint="eastAsia"/>
          <w:sz w:val="28"/>
          <w:szCs w:val="24"/>
        </w:rPr>
        <w:t>人，全体</w:t>
      </w:r>
      <w:r>
        <w:rPr>
          <w:rFonts w:ascii="宋体" w:eastAsia="宋体" w:hAnsi="宋体" w:cs="Times New Roman" w:hint="eastAsia"/>
          <w:sz w:val="28"/>
          <w:szCs w:val="24"/>
        </w:rPr>
        <w:t>监事</w:t>
      </w:r>
      <w:r w:rsidRPr="00F17138">
        <w:rPr>
          <w:rFonts w:ascii="宋体" w:eastAsia="宋体" w:hAnsi="宋体" w:cs="Times New Roman" w:hint="eastAsia"/>
          <w:sz w:val="28"/>
          <w:szCs w:val="24"/>
        </w:rPr>
        <w:t>出席了现场会议。会议由</w:t>
      </w:r>
      <w:r>
        <w:rPr>
          <w:rFonts w:ascii="宋体" w:eastAsia="宋体" w:hAnsi="宋体" w:cs="Times New Roman" w:hint="eastAsia"/>
          <w:sz w:val="28"/>
          <w:szCs w:val="24"/>
        </w:rPr>
        <w:t>监事会主席刘朝田</w:t>
      </w:r>
      <w:r w:rsidRPr="00F17138">
        <w:rPr>
          <w:rFonts w:ascii="宋体" w:eastAsia="宋体" w:hAnsi="宋体" w:cs="Times New Roman" w:hint="eastAsia"/>
          <w:sz w:val="28"/>
          <w:szCs w:val="24"/>
        </w:rPr>
        <w:t>主持，</w:t>
      </w:r>
      <w:r>
        <w:rPr>
          <w:rFonts w:ascii="宋体" w:eastAsia="宋体" w:hAnsi="宋体" w:cs="Times New Roman" w:hint="eastAsia"/>
          <w:sz w:val="28"/>
          <w:szCs w:val="24"/>
        </w:rPr>
        <w:t>全体监事出席</w:t>
      </w:r>
      <w:r w:rsidRPr="00F17138">
        <w:rPr>
          <w:rFonts w:ascii="宋体" w:eastAsia="宋体" w:hAnsi="宋体" w:cs="Times New Roman" w:hint="eastAsia"/>
          <w:sz w:val="28"/>
          <w:szCs w:val="24"/>
        </w:rPr>
        <w:t>会议。会议召开</w:t>
      </w:r>
      <w:r w:rsidRPr="00F17138">
        <w:rPr>
          <w:rFonts w:ascii="宋体" w:eastAsia="宋体" w:hAnsi="宋体" w:cs="Times New Roman"/>
          <w:sz w:val="28"/>
          <w:szCs w:val="24"/>
        </w:rPr>
        <w:t>符合《公司法》</w:t>
      </w:r>
      <w:r w:rsidRPr="00F17138">
        <w:rPr>
          <w:rFonts w:ascii="宋体" w:eastAsia="宋体" w:hAnsi="宋体" w:cs="Times New Roman" w:hint="eastAsia"/>
          <w:sz w:val="28"/>
          <w:szCs w:val="24"/>
        </w:rPr>
        <w:t>、</w:t>
      </w:r>
      <w:r w:rsidRPr="00F17138">
        <w:rPr>
          <w:rFonts w:ascii="宋体" w:eastAsia="宋体" w:hAnsi="宋体" w:cs="Times New Roman"/>
          <w:sz w:val="28"/>
          <w:szCs w:val="24"/>
        </w:rPr>
        <w:t>《公司章程》</w:t>
      </w:r>
      <w:r w:rsidRPr="00F17138">
        <w:rPr>
          <w:rFonts w:ascii="宋体" w:eastAsia="宋体" w:hAnsi="宋体" w:cs="Times New Roman" w:hint="eastAsia"/>
          <w:sz w:val="28"/>
          <w:szCs w:val="24"/>
        </w:rPr>
        <w:t>和《公司</w:t>
      </w:r>
      <w:r>
        <w:rPr>
          <w:rFonts w:ascii="宋体" w:eastAsia="宋体" w:hAnsi="宋体" w:cs="Times New Roman" w:hint="eastAsia"/>
          <w:sz w:val="28"/>
          <w:szCs w:val="24"/>
        </w:rPr>
        <w:t>监事</w:t>
      </w:r>
      <w:r w:rsidRPr="00F17138">
        <w:rPr>
          <w:rFonts w:ascii="宋体" w:eastAsia="宋体" w:hAnsi="宋体" w:cs="Times New Roman" w:hint="eastAsia"/>
          <w:sz w:val="28"/>
          <w:szCs w:val="24"/>
        </w:rPr>
        <w:t>会议事规则》</w:t>
      </w:r>
      <w:r w:rsidRPr="00F17138">
        <w:rPr>
          <w:rFonts w:ascii="宋体" w:eastAsia="宋体" w:hAnsi="宋体" w:cs="Times New Roman"/>
          <w:sz w:val="28"/>
          <w:szCs w:val="24"/>
        </w:rPr>
        <w:t>的规定</w:t>
      </w:r>
      <w:r w:rsidRPr="00F17138">
        <w:rPr>
          <w:rFonts w:ascii="宋体" w:eastAsia="宋体" w:hAnsi="宋体" w:cs="Times New Roman" w:hint="eastAsia"/>
          <w:sz w:val="28"/>
          <w:szCs w:val="24"/>
        </w:rPr>
        <w:t>。</w:t>
      </w:r>
    </w:p>
    <w:p w:rsidR="00145EC0" w:rsidRPr="00F17138"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会议经审议表决，通过了以下决议：</w:t>
      </w:r>
    </w:p>
    <w:p w:rsidR="00145EC0" w:rsidRPr="00F17138" w:rsidRDefault="00145EC0" w:rsidP="00B54437">
      <w:pPr>
        <w:spacing w:line="520" w:lineRule="exact"/>
        <w:ind w:firstLineChars="200" w:firstLine="562"/>
        <w:rPr>
          <w:rFonts w:ascii="宋体" w:eastAsia="宋体" w:hAnsi="宋体" w:cs="Times New Roman"/>
          <w:b/>
          <w:sz w:val="28"/>
          <w:szCs w:val="24"/>
        </w:rPr>
      </w:pPr>
      <w:r w:rsidRPr="00F17138">
        <w:rPr>
          <w:rFonts w:ascii="宋体" w:eastAsia="宋体" w:hAnsi="宋体" w:cs="Times New Roman" w:hint="eastAsia"/>
          <w:b/>
          <w:sz w:val="28"/>
          <w:szCs w:val="24"/>
        </w:rPr>
        <w:t>一、审议通过《</w:t>
      </w:r>
      <w:r w:rsidRPr="00F17138">
        <w:rPr>
          <w:rFonts w:ascii="宋体" w:eastAsia="宋体" w:hAnsi="宋体" w:cs="Times New Roman"/>
          <w:b/>
          <w:sz w:val="28"/>
          <w:szCs w:val="24"/>
        </w:rPr>
        <w:t>201</w:t>
      </w:r>
      <w:r w:rsidRPr="000E386E">
        <w:rPr>
          <w:rFonts w:ascii="宋体" w:eastAsia="宋体" w:hAnsi="宋体" w:cs="Times New Roman" w:hint="eastAsia"/>
          <w:b/>
          <w:sz w:val="28"/>
          <w:szCs w:val="24"/>
        </w:rPr>
        <w:t>9</w:t>
      </w:r>
      <w:r w:rsidR="00C770F3">
        <w:rPr>
          <w:rFonts w:ascii="宋体" w:eastAsia="宋体" w:hAnsi="宋体" w:cs="Times New Roman" w:hint="eastAsia"/>
          <w:b/>
          <w:sz w:val="28"/>
          <w:szCs w:val="24"/>
        </w:rPr>
        <w:t>年度</w:t>
      </w:r>
      <w:r>
        <w:rPr>
          <w:rFonts w:ascii="宋体" w:eastAsia="宋体" w:hAnsi="宋体" w:cs="Times New Roman" w:hint="eastAsia"/>
          <w:b/>
          <w:sz w:val="28"/>
          <w:szCs w:val="24"/>
        </w:rPr>
        <w:t>监事会</w:t>
      </w:r>
      <w:r w:rsidRPr="00F17138">
        <w:rPr>
          <w:rFonts w:ascii="宋体" w:eastAsia="宋体" w:hAnsi="宋体" w:cs="Times New Roman"/>
          <w:b/>
          <w:sz w:val="28"/>
          <w:szCs w:val="24"/>
        </w:rPr>
        <w:t>工作报告</w:t>
      </w:r>
      <w:r w:rsidRPr="00F17138">
        <w:rPr>
          <w:rFonts w:ascii="宋体" w:eastAsia="宋体" w:hAnsi="宋体" w:cs="Times New Roman" w:hint="eastAsia"/>
          <w:b/>
          <w:sz w:val="28"/>
          <w:szCs w:val="24"/>
        </w:rPr>
        <w:t>》</w:t>
      </w:r>
    </w:p>
    <w:p w:rsidR="00145EC0" w:rsidRPr="00F17138"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w:t>
      </w:r>
      <w:r>
        <w:rPr>
          <w:rFonts w:ascii="宋体" w:eastAsia="宋体" w:hAnsi="宋体" w:cs="Times New Roman" w:hint="eastAsia"/>
          <w:sz w:val="28"/>
          <w:szCs w:val="24"/>
        </w:rPr>
        <w:t>5</w:t>
      </w:r>
      <w:r w:rsidRPr="00F17138">
        <w:rPr>
          <w:rFonts w:ascii="宋体" w:eastAsia="宋体" w:hAnsi="宋体" w:cs="Times New Roman" w:hint="eastAsia"/>
          <w:sz w:val="28"/>
          <w:szCs w:val="24"/>
        </w:rPr>
        <w:t>票，弃权0票，反对0票。</w:t>
      </w:r>
    </w:p>
    <w:p w:rsidR="00145EC0" w:rsidRPr="00F17138"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本议案需提交股东大会审议。</w:t>
      </w:r>
    </w:p>
    <w:p w:rsidR="00145EC0" w:rsidRPr="00F17138" w:rsidRDefault="00145EC0" w:rsidP="00B54437">
      <w:pPr>
        <w:spacing w:line="520" w:lineRule="exact"/>
        <w:ind w:firstLineChars="200" w:firstLine="562"/>
        <w:rPr>
          <w:rFonts w:ascii="宋体" w:eastAsia="宋体" w:hAnsi="宋体" w:cs="Times New Roman"/>
          <w:b/>
          <w:sz w:val="28"/>
          <w:szCs w:val="24"/>
        </w:rPr>
      </w:pPr>
      <w:r w:rsidRPr="00F17138">
        <w:rPr>
          <w:rFonts w:ascii="宋体" w:eastAsia="宋体" w:hAnsi="宋体" w:cs="Times New Roman" w:hint="eastAsia"/>
          <w:b/>
          <w:sz w:val="28"/>
          <w:szCs w:val="24"/>
        </w:rPr>
        <w:t>二、审议通过《</w:t>
      </w:r>
      <w:r w:rsidRPr="00F17138">
        <w:rPr>
          <w:rFonts w:ascii="宋体" w:eastAsia="宋体" w:hAnsi="宋体" w:cs="Times New Roman"/>
          <w:b/>
          <w:sz w:val="28"/>
          <w:szCs w:val="24"/>
        </w:rPr>
        <w:t>20</w:t>
      </w:r>
      <w:r>
        <w:rPr>
          <w:rFonts w:ascii="宋体" w:eastAsia="宋体" w:hAnsi="宋体" w:cs="Times New Roman" w:hint="eastAsia"/>
          <w:b/>
          <w:sz w:val="28"/>
          <w:szCs w:val="24"/>
        </w:rPr>
        <w:t>20</w:t>
      </w:r>
      <w:r w:rsidRPr="00F17138">
        <w:rPr>
          <w:rFonts w:ascii="宋体" w:eastAsia="宋体" w:hAnsi="宋体" w:cs="Times New Roman"/>
          <w:b/>
          <w:sz w:val="28"/>
          <w:szCs w:val="24"/>
        </w:rPr>
        <w:t>年度利润分配预案</w:t>
      </w:r>
      <w:r w:rsidRPr="00F17138">
        <w:rPr>
          <w:rFonts w:ascii="宋体" w:eastAsia="宋体" w:hAnsi="宋体" w:cs="Times New Roman" w:hint="eastAsia"/>
          <w:b/>
          <w:sz w:val="28"/>
          <w:szCs w:val="24"/>
        </w:rPr>
        <w:t>》</w:t>
      </w:r>
    </w:p>
    <w:p w:rsidR="00145EC0" w:rsidRPr="00F17138"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w:t>
      </w:r>
      <w:r>
        <w:rPr>
          <w:rFonts w:ascii="宋体" w:eastAsia="宋体" w:hAnsi="宋体" w:cs="Times New Roman" w:hint="eastAsia"/>
          <w:sz w:val="28"/>
          <w:szCs w:val="24"/>
        </w:rPr>
        <w:t>5</w:t>
      </w:r>
      <w:r w:rsidRPr="00F17138">
        <w:rPr>
          <w:rFonts w:ascii="宋体" w:eastAsia="宋体" w:hAnsi="宋体" w:cs="Times New Roman" w:hint="eastAsia"/>
          <w:sz w:val="28"/>
          <w:szCs w:val="24"/>
        </w:rPr>
        <w:t>票，弃权0票，反对0票。</w:t>
      </w:r>
    </w:p>
    <w:p w:rsidR="00061E9D" w:rsidRDefault="00061E9D" w:rsidP="00B54437">
      <w:pPr>
        <w:spacing w:line="520" w:lineRule="exact"/>
        <w:ind w:firstLineChars="200" w:firstLine="560"/>
        <w:rPr>
          <w:rFonts w:ascii="宋体" w:eastAsia="宋体" w:hAnsi="宋体" w:cs="Times New Roman"/>
          <w:sz w:val="28"/>
          <w:szCs w:val="24"/>
        </w:rPr>
      </w:pPr>
      <w:r w:rsidRPr="00061E9D">
        <w:rPr>
          <w:rFonts w:ascii="宋体" w:eastAsia="宋体" w:hAnsi="宋体" w:cs="Times New Roman" w:hint="eastAsia"/>
          <w:sz w:val="28"/>
          <w:szCs w:val="24"/>
        </w:rPr>
        <w:t>经审议，公司监事会认为：公司201</w:t>
      </w:r>
      <w:r>
        <w:rPr>
          <w:rFonts w:ascii="宋体" w:eastAsia="宋体" w:hAnsi="宋体" w:cs="Times New Roman" w:hint="eastAsia"/>
          <w:sz w:val="28"/>
          <w:szCs w:val="24"/>
        </w:rPr>
        <w:t>9</w:t>
      </w:r>
      <w:r w:rsidRPr="00061E9D">
        <w:rPr>
          <w:rFonts w:ascii="宋体" w:eastAsia="宋体" w:hAnsi="宋体" w:cs="Times New Roman" w:hint="eastAsia"/>
          <w:sz w:val="28"/>
          <w:szCs w:val="24"/>
        </w:rPr>
        <w:t>年度利润分配预案符合《公司法》、《证券法》和《公司章程》中对于分红的相关规定，符合公司股利分配政策，体现了公司对投资者的回报。201</w:t>
      </w:r>
      <w:r>
        <w:rPr>
          <w:rFonts w:ascii="宋体" w:eastAsia="宋体" w:hAnsi="宋体" w:cs="Times New Roman" w:hint="eastAsia"/>
          <w:sz w:val="28"/>
          <w:szCs w:val="24"/>
        </w:rPr>
        <w:t>9</w:t>
      </w:r>
      <w:r w:rsidRPr="00061E9D">
        <w:rPr>
          <w:rFonts w:ascii="宋体" w:eastAsia="宋体" w:hAnsi="宋体" w:cs="Times New Roman" w:hint="eastAsia"/>
          <w:sz w:val="28"/>
          <w:szCs w:val="24"/>
        </w:rPr>
        <w:t>年度利润分配预案具备合法性、合</w:t>
      </w:r>
      <w:proofErr w:type="gramStart"/>
      <w:r w:rsidRPr="00061E9D">
        <w:rPr>
          <w:rFonts w:ascii="宋体" w:eastAsia="宋体" w:hAnsi="宋体" w:cs="Times New Roman" w:hint="eastAsia"/>
          <w:sz w:val="28"/>
          <w:szCs w:val="24"/>
        </w:rPr>
        <w:t>规</w:t>
      </w:r>
      <w:proofErr w:type="gramEnd"/>
      <w:r w:rsidRPr="00061E9D">
        <w:rPr>
          <w:rFonts w:ascii="宋体" w:eastAsia="宋体" w:hAnsi="宋体" w:cs="Times New Roman" w:hint="eastAsia"/>
          <w:sz w:val="28"/>
          <w:szCs w:val="24"/>
        </w:rPr>
        <w:t>性及合理性。</w:t>
      </w:r>
    </w:p>
    <w:p w:rsidR="00145EC0" w:rsidRPr="00F17138"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本议案需提交股东大会审议。</w:t>
      </w:r>
    </w:p>
    <w:p w:rsidR="00145EC0" w:rsidRPr="00F17138" w:rsidRDefault="00145EC0" w:rsidP="00B54437">
      <w:pPr>
        <w:spacing w:line="520" w:lineRule="exact"/>
        <w:ind w:firstLineChars="200" w:firstLine="562"/>
        <w:rPr>
          <w:rFonts w:ascii="宋体" w:eastAsia="宋体" w:hAnsi="宋体" w:cs="Times New Roman"/>
          <w:b/>
          <w:sz w:val="28"/>
          <w:szCs w:val="24"/>
        </w:rPr>
      </w:pPr>
      <w:r>
        <w:rPr>
          <w:rFonts w:ascii="宋体" w:eastAsia="宋体" w:hAnsi="宋体" w:cs="Times New Roman" w:hint="eastAsia"/>
          <w:b/>
          <w:sz w:val="28"/>
          <w:szCs w:val="24"/>
        </w:rPr>
        <w:lastRenderedPageBreak/>
        <w:t>三</w:t>
      </w:r>
      <w:r w:rsidRPr="00F17138">
        <w:rPr>
          <w:rFonts w:ascii="宋体" w:eastAsia="宋体" w:hAnsi="宋体" w:cs="Times New Roman" w:hint="eastAsia"/>
          <w:b/>
          <w:sz w:val="28"/>
          <w:szCs w:val="24"/>
        </w:rPr>
        <w:t>、审议通过《201</w:t>
      </w:r>
      <w:r w:rsidRPr="000E386E">
        <w:rPr>
          <w:rFonts w:ascii="宋体" w:eastAsia="宋体" w:hAnsi="宋体" w:cs="Times New Roman" w:hint="eastAsia"/>
          <w:b/>
          <w:sz w:val="28"/>
          <w:szCs w:val="24"/>
        </w:rPr>
        <w:t>9</w:t>
      </w:r>
      <w:r w:rsidRPr="00F17138">
        <w:rPr>
          <w:rFonts w:ascii="宋体" w:eastAsia="宋体" w:hAnsi="宋体" w:cs="Times New Roman" w:hint="eastAsia"/>
          <w:b/>
          <w:sz w:val="28"/>
          <w:szCs w:val="24"/>
        </w:rPr>
        <w:t>年度日常关联交易发生情况及20</w:t>
      </w:r>
      <w:r w:rsidRPr="000E386E">
        <w:rPr>
          <w:rFonts w:ascii="宋体" w:eastAsia="宋体" w:hAnsi="宋体" w:cs="Times New Roman" w:hint="eastAsia"/>
          <w:b/>
          <w:sz w:val="28"/>
          <w:szCs w:val="24"/>
        </w:rPr>
        <w:t>20</w:t>
      </w:r>
      <w:r w:rsidRPr="00F17138">
        <w:rPr>
          <w:rFonts w:ascii="宋体" w:eastAsia="宋体" w:hAnsi="宋体" w:cs="Times New Roman" w:hint="eastAsia"/>
          <w:b/>
          <w:sz w:val="28"/>
          <w:szCs w:val="24"/>
        </w:rPr>
        <w:t>年度日常关联交易情况预计的议案》</w:t>
      </w:r>
    </w:p>
    <w:p w:rsidR="00061E9D" w:rsidRPr="00061E9D"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w:t>
      </w:r>
      <w:r>
        <w:rPr>
          <w:rFonts w:ascii="宋体" w:eastAsia="宋体" w:hAnsi="宋体" w:cs="Times New Roman" w:hint="eastAsia"/>
          <w:sz w:val="28"/>
          <w:szCs w:val="24"/>
        </w:rPr>
        <w:t>5</w:t>
      </w:r>
      <w:r w:rsidRPr="00F17138">
        <w:rPr>
          <w:rFonts w:ascii="宋体" w:eastAsia="宋体" w:hAnsi="宋体" w:cs="Times New Roman" w:hint="eastAsia"/>
          <w:sz w:val="28"/>
          <w:szCs w:val="24"/>
        </w:rPr>
        <w:t>票，弃权0票，反对0票。</w:t>
      </w:r>
    </w:p>
    <w:p w:rsidR="00061E9D" w:rsidRDefault="00061E9D" w:rsidP="00B54437">
      <w:pPr>
        <w:spacing w:line="520" w:lineRule="exact"/>
        <w:ind w:firstLineChars="200" w:firstLine="560"/>
        <w:rPr>
          <w:rFonts w:ascii="宋体" w:eastAsia="宋体" w:hAnsi="宋体" w:cs="Times New Roman"/>
          <w:sz w:val="28"/>
          <w:szCs w:val="24"/>
        </w:rPr>
      </w:pPr>
      <w:r w:rsidRPr="00061E9D">
        <w:rPr>
          <w:rFonts w:ascii="宋体" w:eastAsia="宋体" w:hAnsi="宋体" w:cs="Times New Roman" w:hint="eastAsia"/>
          <w:sz w:val="28"/>
          <w:szCs w:val="24"/>
        </w:rPr>
        <w:t>经审议，公司监事认为：201</w:t>
      </w:r>
      <w:r>
        <w:rPr>
          <w:rFonts w:ascii="宋体" w:eastAsia="宋体" w:hAnsi="宋体" w:cs="Times New Roman" w:hint="eastAsia"/>
          <w:sz w:val="28"/>
          <w:szCs w:val="24"/>
        </w:rPr>
        <w:t>9</w:t>
      </w:r>
      <w:r w:rsidRPr="00061E9D">
        <w:rPr>
          <w:rFonts w:ascii="宋体" w:eastAsia="宋体" w:hAnsi="宋体" w:cs="Times New Roman" w:hint="eastAsia"/>
          <w:sz w:val="28"/>
          <w:szCs w:val="24"/>
        </w:rPr>
        <w:t>年日常关联交易事项是公司正常生产经营所必需的；交易双方遵循自愿、等价、有偿的原则；交易价格公允，体现了公平、公正、公开的原则，对公司本期财务状况、经营成果无不利影响。20</w:t>
      </w:r>
      <w:r>
        <w:rPr>
          <w:rFonts w:ascii="宋体" w:eastAsia="宋体" w:hAnsi="宋体" w:cs="Times New Roman" w:hint="eastAsia"/>
          <w:sz w:val="28"/>
          <w:szCs w:val="24"/>
        </w:rPr>
        <w:t>20</w:t>
      </w:r>
      <w:r w:rsidRPr="00061E9D">
        <w:rPr>
          <w:rFonts w:ascii="宋体" w:eastAsia="宋体" w:hAnsi="宋体" w:cs="Times New Roman" w:hint="eastAsia"/>
          <w:sz w:val="28"/>
          <w:szCs w:val="24"/>
        </w:rPr>
        <w:t>年预计关联交易将在发生时根据相关规定，参照当时市场状况，按照公平、公正、合理原则签订协议，关联交易风险可控，不会损害公司利益和非关联股东的利益。</w:t>
      </w:r>
    </w:p>
    <w:p w:rsidR="00145EC0" w:rsidRPr="00F17138"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本议案需提交股东大会审议。</w:t>
      </w:r>
    </w:p>
    <w:p w:rsidR="00145EC0" w:rsidRPr="00F17138" w:rsidRDefault="00145EC0" w:rsidP="00B54437">
      <w:pPr>
        <w:spacing w:line="520" w:lineRule="exact"/>
        <w:ind w:firstLineChars="200" w:firstLine="562"/>
        <w:rPr>
          <w:rFonts w:ascii="宋体" w:eastAsia="宋体" w:hAnsi="宋体" w:cs="Times New Roman"/>
          <w:b/>
          <w:sz w:val="28"/>
          <w:szCs w:val="24"/>
        </w:rPr>
      </w:pPr>
      <w:r>
        <w:rPr>
          <w:rFonts w:ascii="宋体" w:eastAsia="宋体" w:hAnsi="宋体" w:cs="Times New Roman" w:hint="eastAsia"/>
          <w:b/>
          <w:sz w:val="28"/>
          <w:szCs w:val="24"/>
        </w:rPr>
        <w:t>四</w:t>
      </w:r>
      <w:r w:rsidRPr="00F17138">
        <w:rPr>
          <w:rFonts w:ascii="宋体" w:eastAsia="宋体" w:hAnsi="宋体" w:cs="Times New Roman" w:hint="eastAsia"/>
          <w:b/>
          <w:sz w:val="28"/>
          <w:szCs w:val="24"/>
        </w:rPr>
        <w:t>、审议通过《201</w:t>
      </w:r>
      <w:r w:rsidRPr="000E386E">
        <w:rPr>
          <w:rFonts w:ascii="宋体" w:eastAsia="宋体" w:hAnsi="宋体" w:cs="Times New Roman" w:hint="eastAsia"/>
          <w:b/>
          <w:sz w:val="28"/>
          <w:szCs w:val="24"/>
        </w:rPr>
        <w:t>9</w:t>
      </w:r>
      <w:r w:rsidRPr="00F17138">
        <w:rPr>
          <w:rFonts w:ascii="宋体" w:eastAsia="宋体" w:hAnsi="宋体" w:cs="Times New Roman" w:hint="eastAsia"/>
          <w:b/>
          <w:sz w:val="28"/>
          <w:szCs w:val="24"/>
        </w:rPr>
        <w:t>年度内部控制评价报告》</w:t>
      </w:r>
    </w:p>
    <w:p w:rsidR="00145EC0"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w:t>
      </w:r>
      <w:r>
        <w:rPr>
          <w:rFonts w:ascii="宋体" w:eastAsia="宋体" w:hAnsi="宋体" w:cs="Times New Roman" w:hint="eastAsia"/>
          <w:sz w:val="28"/>
          <w:szCs w:val="24"/>
        </w:rPr>
        <w:t>5</w:t>
      </w:r>
      <w:r w:rsidRPr="00F17138">
        <w:rPr>
          <w:rFonts w:ascii="宋体" w:eastAsia="宋体" w:hAnsi="宋体" w:cs="Times New Roman" w:hint="eastAsia"/>
          <w:sz w:val="28"/>
          <w:szCs w:val="24"/>
        </w:rPr>
        <w:t>票，弃权0票，反对0票。</w:t>
      </w:r>
    </w:p>
    <w:p w:rsidR="00061E9D" w:rsidRDefault="00061E9D" w:rsidP="00B54437">
      <w:pPr>
        <w:spacing w:line="520" w:lineRule="exact"/>
        <w:ind w:firstLineChars="200" w:firstLine="560"/>
        <w:rPr>
          <w:rFonts w:ascii="宋体" w:eastAsia="宋体" w:hAnsi="宋体" w:cs="Times New Roman"/>
          <w:sz w:val="28"/>
          <w:szCs w:val="24"/>
        </w:rPr>
      </w:pPr>
      <w:r w:rsidRPr="00061E9D">
        <w:rPr>
          <w:rFonts w:ascii="宋体" w:eastAsia="宋体" w:hAnsi="宋体" w:cs="Times New Roman" w:hint="eastAsia"/>
          <w:sz w:val="28"/>
          <w:szCs w:val="24"/>
        </w:rPr>
        <w:t>经审议，公司监事会认为：公司按照《公司法》、《证券法》等相关法律法规的要求，建立了</w:t>
      </w:r>
      <w:r>
        <w:rPr>
          <w:rFonts w:ascii="宋体" w:eastAsia="宋体" w:hAnsi="宋体" w:cs="Times New Roman" w:hint="eastAsia"/>
          <w:sz w:val="28"/>
          <w:szCs w:val="24"/>
        </w:rPr>
        <w:t>较为完善的</w:t>
      </w:r>
      <w:r w:rsidRPr="00061E9D">
        <w:rPr>
          <w:rFonts w:ascii="宋体" w:eastAsia="宋体" w:hAnsi="宋体" w:cs="Times New Roman" w:hint="eastAsia"/>
          <w:sz w:val="28"/>
          <w:szCs w:val="24"/>
        </w:rPr>
        <w:t>内部控制制度，能够适应公司管理要求和发展的需要，能够对编制真实、公允的财务报表提供合理的保证，能够对公司各项业务活动的健康运行及国家有关法律法规和单位内部规章制度的贯彻执行提供合理保证。</w:t>
      </w:r>
    </w:p>
    <w:p w:rsidR="00145EC0" w:rsidRPr="00F17138" w:rsidRDefault="00145EC0" w:rsidP="00B54437">
      <w:pPr>
        <w:spacing w:line="520" w:lineRule="exact"/>
        <w:ind w:firstLineChars="200" w:firstLine="562"/>
        <w:rPr>
          <w:rFonts w:ascii="宋体" w:eastAsia="宋体" w:hAnsi="宋体" w:cs="Times New Roman"/>
          <w:b/>
          <w:sz w:val="28"/>
          <w:szCs w:val="24"/>
        </w:rPr>
      </w:pPr>
      <w:r>
        <w:rPr>
          <w:rFonts w:ascii="宋体" w:eastAsia="宋体" w:hAnsi="宋体" w:cs="Times New Roman" w:hint="eastAsia"/>
          <w:b/>
          <w:sz w:val="28"/>
          <w:szCs w:val="24"/>
        </w:rPr>
        <w:t>五</w:t>
      </w:r>
      <w:r w:rsidRPr="00F17138">
        <w:rPr>
          <w:rFonts w:ascii="宋体" w:eastAsia="宋体" w:hAnsi="宋体" w:cs="Times New Roman" w:hint="eastAsia"/>
          <w:b/>
          <w:sz w:val="28"/>
          <w:szCs w:val="24"/>
        </w:rPr>
        <w:t>、审议通过《201</w:t>
      </w:r>
      <w:r w:rsidRPr="000E386E">
        <w:rPr>
          <w:rFonts w:ascii="宋体" w:eastAsia="宋体" w:hAnsi="宋体" w:cs="Times New Roman" w:hint="eastAsia"/>
          <w:b/>
          <w:sz w:val="28"/>
          <w:szCs w:val="24"/>
        </w:rPr>
        <w:t>9</w:t>
      </w:r>
      <w:r w:rsidR="008E03B1">
        <w:rPr>
          <w:rFonts w:ascii="宋体" w:eastAsia="宋体" w:hAnsi="宋体" w:cs="Times New Roman" w:hint="eastAsia"/>
          <w:b/>
          <w:sz w:val="28"/>
          <w:szCs w:val="24"/>
        </w:rPr>
        <w:t>年年</w:t>
      </w:r>
      <w:r w:rsidRPr="00F17138">
        <w:rPr>
          <w:rFonts w:ascii="宋体" w:eastAsia="宋体" w:hAnsi="宋体" w:cs="Times New Roman" w:hint="eastAsia"/>
          <w:b/>
          <w:sz w:val="28"/>
          <w:szCs w:val="24"/>
        </w:rPr>
        <w:t>度报告全文及摘要》</w:t>
      </w:r>
    </w:p>
    <w:p w:rsidR="00145EC0" w:rsidRPr="00F17138"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w:t>
      </w:r>
      <w:r>
        <w:rPr>
          <w:rFonts w:ascii="宋体" w:eastAsia="宋体" w:hAnsi="宋体" w:cs="Times New Roman" w:hint="eastAsia"/>
          <w:sz w:val="28"/>
          <w:szCs w:val="24"/>
        </w:rPr>
        <w:t>5</w:t>
      </w:r>
      <w:r w:rsidRPr="00F17138">
        <w:rPr>
          <w:rFonts w:ascii="宋体" w:eastAsia="宋体" w:hAnsi="宋体" w:cs="Times New Roman" w:hint="eastAsia"/>
          <w:sz w:val="28"/>
          <w:szCs w:val="24"/>
        </w:rPr>
        <w:t>票，弃权0票，反对0票。</w:t>
      </w:r>
    </w:p>
    <w:p w:rsidR="00061E9D" w:rsidRDefault="00061E9D" w:rsidP="00B54437">
      <w:pPr>
        <w:spacing w:line="520" w:lineRule="exact"/>
        <w:ind w:firstLineChars="200" w:firstLine="560"/>
        <w:rPr>
          <w:rFonts w:ascii="宋体" w:eastAsia="宋体" w:hAnsi="宋体" w:cs="Times New Roman"/>
          <w:sz w:val="28"/>
          <w:szCs w:val="24"/>
        </w:rPr>
      </w:pPr>
      <w:r w:rsidRPr="00061E9D">
        <w:rPr>
          <w:rFonts w:ascii="宋体" w:eastAsia="宋体" w:hAnsi="宋体" w:cs="Times New Roman" w:hint="eastAsia"/>
          <w:sz w:val="28"/>
          <w:szCs w:val="24"/>
        </w:rPr>
        <w:t>经审议，公司监事会认为：公司年报编制和审议程序符合法律、法规、公司章程和公司内部管理制度的各项规定；年报的内容和格式符合中国证监会和证券交易所的各项规定，所包含的信息能从各个方面真实地反映出公司当年度的经营管理和财务状况等事项</w:t>
      </w:r>
      <w:r>
        <w:rPr>
          <w:rFonts w:ascii="宋体" w:eastAsia="宋体" w:hAnsi="宋体" w:cs="Times New Roman" w:hint="eastAsia"/>
          <w:sz w:val="28"/>
          <w:szCs w:val="24"/>
        </w:rPr>
        <w:t>。</w:t>
      </w:r>
      <w:r w:rsidRPr="00061E9D">
        <w:rPr>
          <w:rFonts w:ascii="宋体" w:eastAsia="宋体" w:hAnsi="宋体" w:cs="Times New Roman" w:hint="eastAsia"/>
          <w:sz w:val="28"/>
          <w:szCs w:val="24"/>
        </w:rPr>
        <w:t>在提出本意见前，未发现参与年报编制和审议的人员有违反保密规定的行为。</w:t>
      </w:r>
    </w:p>
    <w:p w:rsidR="00145EC0" w:rsidRPr="00F17138" w:rsidRDefault="00145EC0" w:rsidP="00B54437">
      <w:pPr>
        <w:spacing w:line="52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本议案需提交股东大会审议。</w:t>
      </w:r>
    </w:p>
    <w:p w:rsidR="00145EC0" w:rsidRPr="000E386E" w:rsidRDefault="00145EC0" w:rsidP="00B54437">
      <w:pPr>
        <w:spacing w:line="520" w:lineRule="exact"/>
        <w:ind w:firstLineChars="200" w:firstLine="562"/>
        <w:rPr>
          <w:rFonts w:ascii="宋体" w:eastAsia="宋体" w:hAnsi="宋体" w:cs="Times New Roman"/>
          <w:b/>
          <w:sz w:val="28"/>
          <w:szCs w:val="24"/>
        </w:rPr>
      </w:pPr>
      <w:r>
        <w:rPr>
          <w:rFonts w:ascii="宋体" w:eastAsia="宋体" w:hAnsi="宋体" w:cs="Times New Roman" w:hint="eastAsia"/>
          <w:b/>
          <w:sz w:val="28"/>
          <w:szCs w:val="24"/>
        </w:rPr>
        <w:lastRenderedPageBreak/>
        <w:t>六</w:t>
      </w:r>
      <w:r w:rsidRPr="00F17138">
        <w:rPr>
          <w:rFonts w:ascii="宋体" w:eastAsia="宋体" w:hAnsi="宋体" w:cs="Times New Roman" w:hint="eastAsia"/>
          <w:b/>
          <w:sz w:val="28"/>
          <w:szCs w:val="24"/>
        </w:rPr>
        <w:t>、</w:t>
      </w:r>
      <w:r w:rsidRPr="000E386E">
        <w:rPr>
          <w:rFonts w:ascii="宋体" w:eastAsia="宋体" w:hAnsi="宋体" w:cs="Times New Roman" w:hint="eastAsia"/>
          <w:b/>
          <w:sz w:val="28"/>
          <w:szCs w:val="24"/>
        </w:rPr>
        <w:t>审议通过《2020年第一季度报告》</w:t>
      </w:r>
    </w:p>
    <w:p w:rsidR="00145EC0" w:rsidRDefault="00145EC0" w:rsidP="00B54437">
      <w:pPr>
        <w:spacing w:line="520" w:lineRule="exact"/>
        <w:ind w:firstLineChars="200" w:firstLine="560"/>
        <w:rPr>
          <w:rFonts w:ascii="宋体" w:eastAsia="宋体" w:hAnsi="宋体" w:cs="Times New Roman"/>
          <w:sz w:val="28"/>
          <w:szCs w:val="24"/>
        </w:rPr>
      </w:pPr>
      <w:r w:rsidRPr="000E386E">
        <w:rPr>
          <w:rFonts w:ascii="宋体" w:eastAsia="宋体" w:hAnsi="宋体" w:cs="Times New Roman" w:hint="eastAsia"/>
          <w:sz w:val="28"/>
          <w:szCs w:val="24"/>
        </w:rPr>
        <w:t>表决结果：同意</w:t>
      </w:r>
      <w:r>
        <w:rPr>
          <w:rFonts w:ascii="宋体" w:eastAsia="宋体" w:hAnsi="宋体" w:cs="Times New Roman" w:hint="eastAsia"/>
          <w:sz w:val="28"/>
          <w:szCs w:val="24"/>
        </w:rPr>
        <w:t>5</w:t>
      </w:r>
      <w:r w:rsidRPr="000E386E">
        <w:rPr>
          <w:rFonts w:ascii="宋体" w:eastAsia="宋体" w:hAnsi="宋体" w:cs="Times New Roman" w:hint="eastAsia"/>
          <w:sz w:val="28"/>
          <w:szCs w:val="24"/>
        </w:rPr>
        <w:t>票，弃权0票，反对0票。</w:t>
      </w:r>
    </w:p>
    <w:p w:rsidR="00061E9D" w:rsidRPr="00F17138" w:rsidRDefault="005C4BBE" w:rsidP="00B54437">
      <w:pPr>
        <w:spacing w:line="520" w:lineRule="exact"/>
        <w:ind w:firstLineChars="200" w:firstLine="560"/>
        <w:rPr>
          <w:rFonts w:ascii="宋体" w:eastAsia="宋体" w:hAnsi="宋体" w:cs="Times New Roman"/>
          <w:sz w:val="28"/>
          <w:szCs w:val="24"/>
        </w:rPr>
      </w:pPr>
      <w:r w:rsidRPr="005C4BBE">
        <w:rPr>
          <w:rFonts w:ascii="宋体" w:eastAsia="宋体" w:hAnsi="宋体" w:cs="Times New Roman" w:hint="eastAsia"/>
          <w:sz w:val="28"/>
          <w:szCs w:val="24"/>
        </w:rPr>
        <w:t>经审议，公司监事会认为：公司20</w:t>
      </w:r>
      <w:r>
        <w:rPr>
          <w:rFonts w:ascii="宋体" w:eastAsia="宋体" w:hAnsi="宋体" w:cs="Times New Roman" w:hint="eastAsia"/>
          <w:sz w:val="28"/>
          <w:szCs w:val="24"/>
        </w:rPr>
        <w:t>20</w:t>
      </w:r>
      <w:r w:rsidRPr="005C4BBE">
        <w:rPr>
          <w:rFonts w:ascii="宋体" w:eastAsia="宋体" w:hAnsi="宋体" w:cs="Times New Roman" w:hint="eastAsia"/>
          <w:sz w:val="28"/>
          <w:szCs w:val="24"/>
        </w:rPr>
        <w:t>年第一季度报告编制和审议程序</w:t>
      </w:r>
      <w:r>
        <w:rPr>
          <w:rFonts w:ascii="宋体" w:eastAsia="宋体" w:hAnsi="宋体" w:cs="Times New Roman" w:hint="eastAsia"/>
          <w:sz w:val="28"/>
          <w:szCs w:val="24"/>
        </w:rPr>
        <w:t>符合有关</w:t>
      </w:r>
      <w:r w:rsidRPr="005C4BBE">
        <w:rPr>
          <w:rFonts w:ascii="宋体" w:eastAsia="宋体" w:hAnsi="宋体" w:cs="Times New Roman" w:hint="eastAsia"/>
          <w:sz w:val="28"/>
          <w:szCs w:val="24"/>
        </w:rPr>
        <w:t>规定；</w:t>
      </w:r>
      <w:proofErr w:type="gramStart"/>
      <w:r w:rsidRPr="005C4BBE">
        <w:rPr>
          <w:rFonts w:ascii="宋体" w:eastAsia="宋体" w:hAnsi="宋体" w:cs="Times New Roman" w:hint="eastAsia"/>
          <w:sz w:val="28"/>
          <w:szCs w:val="24"/>
        </w:rPr>
        <w:t>一</w:t>
      </w:r>
      <w:proofErr w:type="gramEnd"/>
      <w:r w:rsidRPr="005C4BBE">
        <w:rPr>
          <w:rFonts w:ascii="宋体" w:eastAsia="宋体" w:hAnsi="宋体" w:cs="Times New Roman" w:hint="eastAsia"/>
          <w:sz w:val="28"/>
          <w:szCs w:val="24"/>
        </w:rPr>
        <w:t>季报的内容和格式</w:t>
      </w:r>
      <w:r>
        <w:rPr>
          <w:rFonts w:ascii="宋体" w:eastAsia="宋体" w:hAnsi="宋体" w:cs="Times New Roman" w:hint="eastAsia"/>
          <w:sz w:val="28"/>
          <w:szCs w:val="24"/>
        </w:rPr>
        <w:t>合格</w:t>
      </w:r>
      <w:r w:rsidRPr="005C4BBE">
        <w:rPr>
          <w:rFonts w:ascii="宋体" w:eastAsia="宋体" w:hAnsi="宋体" w:cs="Times New Roman" w:hint="eastAsia"/>
          <w:sz w:val="28"/>
          <w:szCs w:val="24"/>
        </w:rPr>
        <w:t>，</w:t>
      </w:r>
      <w:r>
        <w:rPr>
          <w:rFonts w:ascii="宋体" w:eastAsia="宋体" w:hAnsi="宋体" w:cs="Times New Roman" w:hint="eastAsia"/>
          <w:sz w:val="28"/>
          <w:szCs w:val="24"/>
        </w:rPr>
        <w:t>信息真实、完整</w:t>
      </w:r>
      <w:r w:rsidRPr="005C4BBE">
        <w:rPr>
          <w:rFonts w:ascii="宋体" w:eastAsia="宋体" w:hAnsi="宋体" w:cs="Times New Roman" w:hint="eastAsia"/>
          <w:sz w:val="28"/>
          <w:szCs w:val="24"/>
        </w:rPr>
        <w:t>；在提出本意见前，未发现参与</w:t>
      </w:r>
      <w:proofErr w:type="gramStart"/>
      <w:r w:rsidRPr="005C4BBE">
        <w:rPr>
          <w:rFonts w:ascii="宋体" w:eastAsia="宋体" w:hAnsi="宋体" w:cs="Times New Roman" w:hint="eastAsia"/>
          <w:sz w:val="28"/>
          <w:szCs w:val="24"/>
        </w:rPr>
        <w:t>一</w:t>
      </w:r>
      <w:proofErr w:type="gramEnd"/>
      <w:r w:rsidRPr="005C4BBE">
        <w:rPr>
          <w:rFonts w:ascii="宋体" w:eastAsia="宋体" w:hAnsi="宋体" w:cs="Times New Roman" w:hint="eastAsia"/>
          <w:sz w:val="28"/>
          <w:szCs w:val="24"/>
        </w:rPr>
        <w:t>季报编制和审议的人员有违反保密规定的行为。</w:t>
      </w:r>
    </w:p>
    <w:p w:rsidR="00145EC0" w:rsidRDefault="00B54437" w:rsidP="00B54437">
      <w:pPr>
        <w:spacing w:line="52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特此公告。</w:t>
      </w:r>
    </w:p>
    <w:p w:rsidR="00145EC0" w:rsidRDefault="00145EC0" w:rsidP="00B54437">
      <w:pPr>
        <w:spacing w:line="520" w:lineRule="exact"/>
        <w:ind w:firstLineChars="200" w:firstLine="560"/>
        <w:rPr>
          <w:rFonts w:ascii="宋体" w:eastAsia="宋体" w:hAnsi="宋体" w:cs="Times New Roman"/>
          <w:sz w:val="28"/>
          <w:szCs w:val="24"/>
        </w:rPr>
      </w:pPr>
    </w:p>
    <w:p w:rsidR="00145EC0" w:rsidRDefault="00145EC0" w:rsidP="00145EC0">
      <w:pPr>
        <w:spacing w:line="360" w:lineRule="auto"/>
        <w:ind w:firstLineChars="200" w:firstLine="560"/>
        <w:rPr>
          <w:rFonts w:ascii="宋体" w:eastAsia="宋体" w:hAnsi="宋体" w:cs="Times New Roman"/>
          <w:sz w:val="28"/>
          <w:szCs w:val="24"/>
        </w:rPr>
      </w:pPr>
    </w:p>
    <w:p w:rsidR="00145EC0" w:rsidRPr="00F17138" w:rsidRDefault="00145EC0" w:rsidP="00145EC0">
      <w:pPr>
        <w:spacing w:line="360" w:lineRule="auto"/>
        <w:ind w:firstLineChars="200" w:firstLine="560"/>
        <w:rPr>
          <w:rFonts w:ascii="宋体" w:eastAsia="宋体" w:hAnsi="宋体" w:cs="Times New Roman"/>
          <w:sz w:val="28"/>
          <w:szCs w:val="24"/>
        </w:rPr>
      </w:pPr>
    </w:p>
    <w:p w:rsidR="00145EC0" w:rsidRPr="00F17138" w:rsidRDefault="00145EC0" w:rsidP="00145EC0">
      <w:pPr>
        <w:spacing w:line="360" w:lineRule="auto"/>
        <w:ind w:firstLineChars="200" w:firstLine="560"/>
        <w:jc w:val="right"/>
        <w:rPr>
          <w:rFonts w:ascii="宋体" w:eastAsia="宋体" w:hAnsi="宋体" w:cs="Times New Roman"/>
          <w:sz w:val="28"/>
          <w:szCs w:val="24"/>
        </w:rPr>
      </w:pPr>
      <w:r w:rsidRPr="00F17138">
        <w:rPr>
          <w:rFonts w:ascii="宋体" w:eastAsia="宋体" w:hAnsi="宋体" w:cs="Times New Roman" w:hint="eastAsia"/>
          <w:sz w:val="28"/>
          <w:szCs w:val="24"/>
        </w:rPr>
        <w:t>安徽恒源煤电股份有限公司</w:t>
      </w:r>
      <w:r>
        <w:rPr>
          <w:rFonts w:ascii="宋体" w:eastAsia="宋体" w:hAnsi="宋体" w:cs="Times New Roman" w:hint="eastAsia"/>
          <w:sz w:val="28"/>
          <w:szCs w:val="24"/>
        </w:rPr>
        <w:t>监事</w:t>
      </w:r>
      <w:r w:rsidRPr="00F17138">
        <w:rPr>
          <w:rFonts w:ascii="宋体" w:eastAsia="宋体" w:hAnsi="宋体" w:cs="Times New Roman" w:hint="eastAsia"/>
          <w:sz w:val="28"/>
          <w:szCs w:val="24"/>
        </w:rPr>
        <w:t>会</w:t>
      </w:r>
    </w:p>
    <w:p w:rsidR="0001359C" w:rsidRDefault="00145EC0" w:rsidP="005C4BBE">
      <w:pPr>
        <w:wordWrap w:val="0"/>
        <w:spacing w:line="360" w:lineRule="auto"/>
        <w:ind w:firstLineChars="200" w:firstLine="560"/>
        <w:jc w:val="right"/>
      </w:pPr>
      <w:r w:rsidRPr="00F17138">
        <w:rPr>
          <w:rFonts w:ascii="宋体" w:eastAsia="宋体" w:hAnsi="宋体" w:cs="Times New Roman" w:hint="eastAsia"/>
          <w:sz w:val="28"/>
          <w:szCs w:val="24"/>
        </w:rPr>
        <w:t>20</w:t>
      </w:r>
      <w:r>
        <w:rPr>
          <w:rFonts w:ascii="宋体" w:eastAsia="宋体" w:hAnsi="宋体" w:cs="Times New Roman" w:hint="eastAsia"/>
          <w:sz w:val="28"/>
          <w:szCs w:val="24"/>
        </w:rPr>
        <w:t>20</w:t>
      </w:r>
      <w:r w:rsidRPr="00F17138">
        <w:rPr>
          <w:rFonts w:ascii="宋体" w:eastAsia="宋体" w:hAnsi="宋体" w:cs="Times New Roman" w:hint="eastAsia"/>
          <w:sz w:val="28"/>
          <w:szCs w:val="24"/>
        </w:rPr>
        <w:t>年</w:t>
      </w:r>
      <w:r>
        <w:rPr>
          <w:rFonts w:ascii="宋体" w:eastAsia="宋体" w:hAnsi="宋体" w:cs="Times New Roman" w:hint="eastAsia"/>
          <w:sz w:val="28"/>
          <w:szCs w:val="24"/>
        </w:rPr>
        <w:t>4</w:t>
      </w:r>
      <w:r w:rsidRPr="00F17138">
        <w:rPr>
          <w:rFonts w:ascii="宋体" w:eastAsia="宋体" w:hAnsi="宋体" w:cs="Times New Roman" w:hint="eastAsia"/>
          <w:sz w:val="28"/>
          <w:szCs w:val="24"/>
        </w:rPr>
        <w:t>月2</w:t>
      </w:r>
      <w:r w:rsidR="00B54437">
        <w:rPr>
          <w:rFonts w:ascii="宋体" w:eastAsia="宋体" w:hAnsi="宋体" w:cs="Times New Roman" w:hint="eastAsia"/>
          <w:sz w:val="28"/>
          <w:szCs w:val="24"/>
        </w:rPr>
        <w:t>7</w:t>
      </w:r>
      <w:r w:rsidRPr="00F17138">
        <w:rPr>
          <w:rFonts w:ascii="宋体" w:eastAsia="宋体" w:hAnsi="宋体" w:cs="Times New Roman" w:hint="eastAsia"/>
          <w:sz w:val="28"/>
          <w:szCs w:val="24"/>
        </w:rPr>
        <w:t xml:space="preserve">日     </w:t>
      </w:r>
    </w:p>
    <w:sectPr w:rsidR="0001359C" w:rsidSect="008E03B1">
      <w:footerReference w:type="even" r:id="rId7"/>
      <w:footerReference w:type="default" r:id="rId8"/>
      <w:pgSz w:w="11906" w:h="16838"/>
      <w:pgMar w:top="1701" w:right="141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85" w:rsidRDefault="003D3A85" w:rsidP="00145EC0">
      <w:r>
        <w:separator/>
      </w:r>
    </w:p>
  </w:endnote>
  <w:endnote w:type="continuationSeparator" w:id="0">
    <w:p w:rsidR="003D3A85" w:rsidRDefault="003D3A85" w:rsidP="0014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25" w:rsidRDefault="00360D1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5925" w:rsidRDefault="003D3A8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25" w:rsidRDefault="003D3A8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85" w:rsidRDefault="003D3A85" w:rsidP="00145EC0">
      <w:r>
        <w:separator/>
      </w:r>
    </w:p>
  </w:footnote>
  <w:footnote w:type="continuationSeparator" w:id="0">
    <w:p w:rsidR="003D3A85" w:rsidRDefault="003D3A85" w:rsidP="00145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14"/>
    <w:rsid w:val="000041FD"/>
    <w:rsid w:val="000050F4"/>
    <w:rsid w:val="0001014A"/>
    <w:rsid w:val="0001359C"/>
    <w:rsid w:val="00035FAE"/>
    <w:rsid w:val="000371D4"/>
    <w:rsid w:val="00060F7A"/>
    <w:rsid w:val="00061E9D"/>
    <w:rsid w:val="000829DD"/>
    <w:rsid w:val="0009046A"/>
    <w:rsid w:val="000B3791"/>
    <w:rsid w:val="000C7702"/>
    <w:rsid w:val="000D5224"/>
    <w:rsid w:val="000D6928"/>
    <w:rsid w:val="00101C90"/>
    <w:rsid w:val="0011776C"/>
    <w:rsid w:val="00145EC0"/>
    <w:rsid w:val="001476CC"/>
    <w:rsid w:val="001722C3"/>
    <w:rsid w:val="00190BB9"/>
    <w:rsid w:val="001A483A"/>
    <w:rsid w:val="001D5850"/>
    <w:rsid w:val="001F2DE4"/>
    <w:rsid w:val="00214084"/>
    <w:rsid w:val="00266F69"/>
    <w:rsid w:val="0028579C"/>
    <w:rsid w:val="002B0150"/>
    <w:rsid w:val="002B73D8"/>
    <w:rsid w:val="002E55EE"/>
    <w:rsid w:val="002F4D60"/>
    <w:rsid w:val="002F5F46"/>
    <w:rsid w:val="00321927"/>
    <w:rsid w:val="00330AC1"/>
    <w:rsid w:val="0033448C"/>
    <w:rsid w:val="00360D17"/>
    <w:rsid w:val="00363787"/>
    <w:rsid w:val="00374FF5"/>
    <w:rsid w:val="00377092"/>
    <w:rsid w:val="00391B46"/>
    <w:rsid w:val="003B29C0"/>
    <w:rsid w:val="003C79D5"/>
    <w:rsid w:val="003D3A85"/>
    <w:rsid w:val="003E2F94"/>
    <w:rsid w:val="004173CB"/>
    <w:rsid w:val="0042254C"/>
    <w:rsid w:val="00425DD3"/>
    <w:rsid w:val="0043161C"/>
    <w:rsid w:val="0044752F"/>
    <w:rsid w:val="004526DD"/>
    <w:rsid w:val="00461A69"/>
    <w:rsid w:val="00462F0A"/>
    <w:rsid w:val="004744EC"/>
    <w:rsid w:val="004B6E49"/>
    <w:rsid w:val="004C10B8"/>
    <w:rsid w:val="004C4864"/>
    <w:rsid w:val="00507C7B"/>
    <w:rsid w:val="00515640"/>
    <w:rsid w:val="00566B69"/>
    <w:rsid w:val="005A0065"/>
    <w:rsid w:val="005A70B6"/>
    <w:rsid w:val="005B1998"/>
    <w:rsid w:val="005C4BBE"/>
    <w:rsid w:val="005E3037"/>
    <w:rsid w:val="00602E70"/>
    <w:rsid w:val="00636111"/>
    <w:rsid w:val="00640988"/>
    <w:rsid w:val="00655D45"/>
    <w:rsid w:val="0066368B"/>
    <w:rsid w:val="00676448"/>
    <w:rsid w:val="006B6469"/>
    <w:rsid w:val="006F5C2E"/>
    <w:rsid w:val="007157CE"/>
    <w:rsid w:val="0075794E"/>
    <w:rsid w:val="007827E6"/>
    <w:rsid w:val="007B2EB2"/>
    <w:rsid w:val="007B60E2"/>
    <w:rsid w:val="007D586E"/>
    <w:rsid w:val="00803AF6"/>
    <w:rsid w:val="0082592D"/>
    <w:rsid w:val="00844324"/>
    <w:rsid w:val="00891A55"/>
    <w:rsid w:val="008A7CF9"/>
    <w:rsid w:val="008E03B1"/>
    <w:rsid w:val="008F661E"/>
    <w:rsid w:val="00902DD5"/>
    <w:rsid w:val="00942713"/>
    <w:rsid w:val="009B75D1"/>
    <w:rsid w:val="00A0112F"/>
    <w:rsid w:val="00A33467"/>
    <w:rsid w:val="00A70987"/>
    <w:rsid w:val="00AD448F"/>
    <w:rsid w:val="00AD4773"/>
    <w:rsid w:val="00AE06BB"/>
    <w:rsid w:val="00AF1A3B"/>
    <w:rsid w:val="00B136EE"/>
    <w:rsid w:val="00B27F9F"/>
    <w:rsid w:val="00B30E8E"/>
    <w:rsid w:val="00B54437"/>
    <w:rsid w:val="00B574B7"/>
    <w:rsid w:val="00B61495"/>
    <w:rsid w:val="00B71B9A"/>
    <w:rsid w:val="00B90541"/>
    <w:rsid w:val="00BA3F97"/>
    <w:rsid w:val="00BC0186"/>
    <w:rsid w:val="00BF0CC6"/>
    <w:rsid w:val="00BF6E6B"/>
    <w:rsid w:val="00C0269E"/>
    <w:rsid w:val="00C221D4"/>
    <w:rsid w:val="00C60603"/>
    <w:rsid w:val="00C622AE"/>
    <w:rsid w:val="00C65DFC"/>
    <w:rsid w:val="00C770F3"/>
    <w:rsid w:val="00C8524E"/>
    <w:rsid w:val="00CA0AFC"/>
    <w:rsid w:val="00CC15E4"/>
    <w:rsid w:val="00CF3864"/>
    <w:rsid w:val="00CF5F14"/>
    <w:rsid w:val="00D02989"/>
    <w:rsid w:val="00D156D6"/>
    <w:rsid w:val="00D2709C"/>
    <w:rsid w:val="00D345F6"/>
    <w:rsid w:val="00D65A1A"/>
    <w:rsid w:val="00DA00F2"/>
    <w:rsid w:val="00DA212B"/>
    <w:rsid w:val="00DB4913"/>
    <w:rsid w:val="00E62B02"/>
    <w:rsid w:val="00E64407"/>
    <w:rsid w:val="00E82DB5"/>
    <w:rsid w:val="00E90246"/>
    <w:rsid w:val="00F022B1"/>
    <w:rsid w:val="00F34845"/>
    <w:rsid w:val="00F6142C"/>
    <w:rsid w:val="00F77317"/>
    <w:rsid w:val="00FB25D1"/>
    <w:rsid w:val="00FB58EE"/>
    <w:rsid w:val="00FF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5E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5EC0"/>
    <w:rPr>
      <w:sz w:val="18"/>
      <w:szCs w:val="18"/>
    </w:rPr>
  </w:style>
  <w:style w:type="paragraph" w:styleId="a4">
    <w:name w:val="footer"/>
    <w:basedOn w:val="a"/>
    <w:link w:val="Char0"/>
    <w:uiPriority w:val="99"/>
    <w:unhideWhenUsed/>
    <w:rsid w:val="00145EC0"/>
    <w:pPr>
      <w:tabs>
        <w:tab w:val="center" w:pos="4153"/>
        <w:tab w:val="right" w:pos="8306"/>
      </w:tabs>
      <w:snapToGrid w:val="0"/>
      <w:jc w:val="left"/>
    </w:pPr>
    <w:rPr>
      <w:sz w:val="18"/>
      <w:szCs w:val="18"/>
    </w:rPr>
  </w:style>
  <w:style w:type="character" w:customStyle="1" w:styleId="Char0">
    <w:name w:val="页脚 Char"/>
    <w:basedOn w:val="a0"/>
    <w:link w:val="a4"/>
    <w:uiPriority w:val="99"/>
    <w:rsid w:val="00145EC0"/>
    <w:rPr>
      <w:sz w:val="18"/>
      <w:szCs w:val="18"/>
    </w:rPr>
  </w:style>
  <w:style w:type="character" w:styleId="a5">
    <w:name w:val="page number"/>
    <w:basedOn w:val="a0"/>
    <w:rsid w:val="00145EC0"/>
  </w:style>
  <w:style w:type="paragraph" w:styleId="a6">
    <w:name w:val="Balloon Text"/>
    <w:basedOn w:val="a"/>
    <w:link w:val="Char1"/>
    <w:uiPriority w:val="99"/>
    <w:semiHidden/>
    <w:unhideWhenUsed/>
    <w:rsid w:val="00061E9D"/>
    <w:rPr>
      <w:sz w:val="18"/>
      <w:szCs w:val="18"/>
    </w:rPr>
  </w:style>
  <w:style w:type="character" w:customStyle="1" w:styleId="Char1">
    <w:name w:val="批注框文本 Char"/>
    <w:basedOn w:val="a0"/>
    <w:link w:val="a6"/>
    <w:uiPriority w:val="99"/>
    <w:semiHidden/>
    <w:rsid w:val="00061E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5E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5EC0"/>
    <w:rPr>
      <w:sz w:val="18"/>
      <w:szCs w:val="18"/>
    </w:rPr>
  </w:style>
  <w:style w:type="paragraph" w:styleId="a4">
    <w:name w:val="footer"/>
    <w:basedOn w:val="a"/>
    <w:link w:val="Char0"/>
    <w:uiPriority w:val="99"/>
    <w:unhideWhenUsed/>
    <w:rsid w:val="00145EC0"/>
    <w:pPr>
      <w:tabs>
        <w:tab w:val="center" w:pos="4153"/>
        <w:tab w:val="right" w:pos="8306"/>
      </w:tabs>
      <w:snapToGrid w:val="0"/>
      <w:jc w:val="left"/>
    </w:pPr>
    <w:rPr>
      <w:sz w:val="18"/>
      <w:szCs w:val="18"/>
    </w:rPr>
  </w:style>
  <w:style w:type="character" w:customStyle="1" w:styleId="Char0">
    <w:name w:val="页脚 Char"/>
    <w:basedOn w:val="a0"/>
    <w:link w:val="a4"/>
    <w:uiPriority w:val="99"/>
    <w:rsid w:val="00145EC0"/>
    <w:rPr>
      <w:sz w:val="18"/>
      <w:szCs w:val="18"/>
    </w:rPr>
  </w:style>
  <w:style w:type="character" w:styleId="a5">
    <w:name w:val="page number"/>
    <w:basedOn w:val="a0"/>
    <w:rsid w:val="00145EC0"/>
  </w:style>
  <w:style w:type="paragraph" w:styleId="a6">
    <w:name w:val="Balloon Text"/>
    <w:basedOn w:val="a"/>
    <w:link w:val="Char1"/>
    <w:uiPriority w:val="99"/>
    <w:semiHidden/>
    <w:unhideWhenUsed/>
    <w:rsid w:val="00061E9D"/>
    <w:rPr>
      <w:sz w:val="18"/>
      <w:szCs w:val="18"/>
    </w:rPr>
  </w:style>
  <w:style w:type="character" w:customStyle="1" w:styleId="Char1">
    <w:name w:val="批注框文本 Char"/>
    <w:basedOn w:val="a0"/>
    <w:link w:val="a6"/>
    <w:uiPriority w:val="99"/>
    <w:semiHidden/>
    <w:rsid w:val="00061E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203</Words>
  <Characters>1160</Characters>
  <Application>Microsoft Office Word</Application>
  <DocSecurity>0</DocSecurity>
  <Lines>9</Lines>
  <Paragraphs>2</Paragraphs>
  <ScaleCrop>false</ScaleCrop>
  <Company>Sky123.Org</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马开峰</dc:creator>
  <cp:keywords/>
  <dc:description/>
  <cp:lastModifiedBy>马开峰</cp:lastModifiedBy>
  <cp:revision>10</cp:revision>
  <cp:lastPrinted>2020-04-22T07:36:00Z</cp:lastPrinted>
  <dcterms:created xsi:type="dcterms:W3CDTF">2020-04-22T05:33:00Z</dcterms:created>
  <dcterms:modified xsi:type="dcterms:W3CDTF">2020-04-24T02:47:00Z</dcterms:modified>
</cp:coreProperties>
</file>